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D5E8F" w14:textId="77777777" w:rsidR="00060A00" w:rsidRDefault="00060A00" w:rsidP="00334D9C">
      <w:pPr>
        <w:spacing w:before="120" w:beforeAutospacing="0" w:after="120" w:afterAutospacing="0" w:line="240" w:lineRule="auto"/>
        <w:rPr>
          <w:rFonts w:cs="Arial"/>
          <w:b/>
          <w:sz w:val="24"/>
        </w:rPr>
      </w:pPr>
    </w:p>
    <w:p w14:paraId="45959472" w14:textId="7F34CDF0" w:rsidR="00E31EDF" w:rsidRPr="00E53A55" w:rsidRDefault="00E31EDF" w:rsidP="00334D9C">
      <w:pPr>
        <w:spacing w:before="120" w:beforeAutospacing="0" w:after="120" w:afterAutospacing="0" w:line="240" w:lineRule="auto"/>
        <w:rPr>
          <w:rFonts w:cs="Arial"/>
          <w:b/>
          <w:sz w:val="24"/>
        </w:rPr>
      </w:pPr>
      <w:r w:rsidRPr="00E53A55">
        <w:rPr>
          <w:rFonts w:cs="Arial"/>
          <w:b/>
          <w:sz w:val="24"/>
        </w:rPr>
        <w:t>Proiect SIPOCA 588</w:t>
      </w:r>
    </w:p>
    <w:p w14:paraId="166CC2EA" w14:textId="0CB15CDC" w:rsidR="00306146" w:rsidRDefault="004C316F" w:rsidP="00334D9C">
      <w:pPr>
        <w:spacing w:before="120" w:beforeAutospacing="0" w:after="120" w:afterAutospacing="0" w:line="240" w:lineRule="auto"/>
        <w:rPr>
          <w:rFonts w:cs="Arial"/>
          <w:sz w:val="24"/>
        </w:rPr>
      </w:pPr>
      <w:r w:rsidRPr="00E53A55">
        <w:rPr>
          <w:rFonts w:cs="Arial"/>
          <w:b/>
          <w:bCs/>
          <w:sz w:val="24"/>
        </w:rPr>
        <w:t>Numele proiectului:</w:t>
      </w:r>
      <w:r w:rsidRPr="00E53A55">
        <w:rPr>
          <w:rFonts w:cs="Arial"/>
          <w:sz w:val="24"/>
        </w:rPr>
        <w:t xml:space="preserve"> </w:t>
      </w:r>
      <w:bookmarkStart w:id="0" w:name="_Hlk22024854"/>
      <w:r w:rsidR="00CD4F5E" w:rsidRPr="00E53A55">
        <w:rPr>
          <w:rFonts w:cs="Arial"/>
          <w:b/>
          <w:sz w:val="24"/>
        </w:rPr>
        <w:t>”</w:t>
      </w:r>
      <w:r w:rsidRPr="00E53A55">
        <w:rPr>
          <w:rFonts w:cs="Arial"/>
          <w:b/>
          <w:sz w:val="24"/>
        </w:rPr>
        <w:t>Îmbunătățirea capacității autorității publice centrale în domeniul managementului apelor în ceea ce privește  planificarea, implementarea și raportarea cerințelor europene din domeniul apelor</w:t>
      </w:r>
      <w:r w:rsidR="00CD4F5E" w:rsidRPr="00E53A55">
        <w:rPr>
          <w:rFonts w:cs="Arial"/>
          <w:b/>
          <w:sz w:val="24"/>
        </w:rPr>
        <w:t>”</w:t>
      </w:r>
      <w:r w:rsidR="00CD4F5E" w:rsidRPr="00E53A55">
        <w:rPr>
          <w:rFonts w:cs="Arial"/>
          <w:sz w:val="24"/>
        </w:rPr>
        <w:t xml:space="preserve"> </w:t>
      </w:r>
      <w:bookmarkEnd w:id="0"/>
    </w:p>
    <w:p w14:paraId="0B440D49" w14:textId="76658813" w:rsidR="00060A00" w:rsidRPr="00060A00" w:rsidRDefault="00060A00" w:rsidP="00334D9C">
      <w:pPr>
        <w:spacing w:before="120" w:beforeAutospacing="0" w:after="120" w:afterAutospacing="0" w:line="240" w:lineRule="auto"/>
        <w:rPr>
          <w:rFonts w:cs="Arial"/>
          <w:b/>
          <w:bCs/>
          <w:sz w:val="24"/>
        </w:rPr>
      </w:pPr>
      <w:r w:rsidRPr="00060A00">
        <w:rPr>
          <w:rFonts w:cs="Arial"/>
          <w:b/>
          <w:bCs/>
          <w:sz w:val="24"/>
        </w:rPr>
        <w:t xml:space="preserve">Cod proiect </w:t>
      </w:r>
      <w:proofErr w:type="spellStart"/>
      <w:r w:rsidRPr="00060A00">
        <w:rPr>
          <w:rFonts w:cs="Arial"/>
          <w:b/>
          <w:bCs/>
          <w:sz w:val="24"/>
        </w:rPr>
        <w:t>SIPOCa</w:t>
      </w:r>
      <w:proofErr w:type="spellEnd"/>
      <w:r w:rsidRPr="00060A00">
        <w:rPr>
          <w:rFonts w:cs="Arial"/>
          <w:b/>
          <w:bCs/>
          <w:sz w:val="24"/>
        </w:rPr>
        <w:t xml:space="preserve"> / </w:t>
      </w:r>
      <w:proofErr w:type="spellStart"/>
      <w:r w:rsidRPr="00060A00">
        <w:rPr>
          <w:rFonts w:cs="Arial"/>
          <w:b/>
          <w:bCs/>
          <w:sz w:val="24"/>
        </w:rPr>
        <w:t>MySmis</w:t>
      </w:r>
      <w:proofErr w:type="spellEnd"/>
      <w:r w:rsidRPr="00060A00">
        <w:rPr>
          <w:rFonts w:cs="Arial"/>
          <w:b/>
          <w:bCs/>
          <w:sz w:val="24"/>
        </w:rPr>
        <w:t>: 588 / 126656</w:t>
      </w:r>
    </w:p>
    <w:p w14:paraId="3B7FBB0F" w14:textId="0C7AE979" w:rsidR="004C0534" w:rsidRPr="00E53A55" w:rsidRDefault="001821E3" w:rsidP="00334D9C">
      <w:pPr>
        <w:spacing w:before="120" w:beforeAutospacing="0" w:after="120" w:afterAutospacing="0" w:line="240" w:lineRule="auto"/>
        <w:rPr>
          <w:rFonts w:cs="Arial"/>
          <w:b/>
          <w:bCs/>
          <w:sz w:val="24"/>
        </w:rPr>
      </w:pPr>
      <w:r w:rsidRPr="00E53A55">
        <w:rPr>
          <w:rFonts w:cs="Arial"/>
          <w:b/>
          <w:bCs/>
          <w:sz w:val="24"/>
        </w:rPr>
        <w:t>Partener</w:t>
      </w:r>
      <w:r w:rsidR="001064BB" w:rsidRPr="00E53A55">
        <w:rPr>
          <w:rFonts w:cs="Arial"/>
          <w:b/>
          <w:bCs/>
          <w:sz w:val="24"/>
        </w:rPr>
        <w:t>:</w:t>
      </w:r>
      <w:r w:rsidRPr="00E53A55">
        <w:rPr>
          <w:rFonts w:cs="Arial"/>
          <w:b/>
          <w:bCs/>
          <w:sz w:val="24"/>
        </w:rPr>
        <w:t xml:space="preserve"> ADMINISTRA</w:t>
      </w:r>
      <w:r w:rsidR="00F6283B" w:rsidRPr="00E53A55">
        <w:rPr>
          <w:rFonts w:cs="Arial"/>
          <w:b/>
          <w:bCs/>
          <w:sz w:val="24"/>
        </w:rPr>
        <w:t>Ț</w:t>
      </w:r>
      <w:r w:rsidRPr="00E53A55">
        <w:rPr>
          <w:rFonts w:cs="Arial"/>
          <w:b/>
          <w:bCs/>
          <w:sz w:val="24"/>
        </w:rPr>
        <w:t>IA NA</w:t>
      </w:r>
      <w:r w:rsidR="00F6283B" w:rsidRPr="00E53A55">
        <w:rPr>
          <w:rFonts w:cs="Arial"/>
          <w:b/>
          <w:bCs/>
          <w:sz w:val="24"/>
        </w:rPr>
        <w:t>Ț</w:t>
      </w:r>
      <w:r w:rsidRPr="00E53A55">
        <w:rPr>
          <w:rFonts w:cs="Arial"/>
          <w:b/>
          <w:bCs/>
          <w:sz w:val="24"/>
        </w:rPr>
        <w:t>IONAL</w:t>
      </w:r>
      <w:r w:rsidR="00F6283B" w:rsidRPr="00E53A55">
        <w:rPr>
          <w:rFonts w:cs="Arial"/>
          <w:b/>
          <w:bCs/>
          <w:sz w:val="24"/>
        </w:rPr>
        <w:t>Ă</w:t>
      </w:r>
      <w:r w:rsidRPr="00E53A55">
        <w:rPr>
          <w:rFonts w:cs="Arial"/>
          <w:b/>
          <w:bCs/>
          <w:sz w:val="24"/>
        </w:rPr>
        <w:t xml:space="preserve"> "APELE ROM</w:t>
      </w:r>
      <w:r w:rsidR="009B39C2" w:rsidRPr="00E53A55">
        <w:rPr>
          <w:rFonts w:cs="Arial"/>
          <w:b/>
          <w:bCs/>
          <w:sz w:val="24"/>
        </w:rPr>
        <w:t>Â</w:t>
      </w:r>
      <w:r w:rsidRPr="00E53A55">
        <w:rPr>
          <w:rFonts w:cs="Arial"/>
          <w:b/>
          <w:bCs/>
          <w:sz w:val="24"/>
        </w:rPr>
        <w:t>NE</w:t>
      </w:r>
      <w:r w:rsidR="00391165" w:rsidRPr="00E53A55">
        <w:rPr>
          <w:rFonts w:cs="Arial"/>
          <w:b/>
          <w:bCs/>
          <w:sz w:val="24"/>
        </w:rPr>
        <w:t>"</w:t>
      </w:r>
    </w:p>
    <w:p w14:paraId="625B7317" w14:textId="77777777" w:rsidR="00EF1B81" w:rsidRPr="00E53A55" w:rsidRDefault="00EF1B81" w:rsidP="00334D9C">
      <w:pPr>
        <w:spacing w:before="120" w:beforeAutospacing="0" w:after="120" w:afterAutospacing="0" w:line="240" w:lineRule="auto"/>
        <w:rPr>
          <w:rFonts w:cs="Arial"/>
          <w:b/>
          <w:bCs/>
          <w:sz w:val="24"/>
        </w:rPr>
      </w:pPr>
    </w:p>
    <w:p w14:paraId="3521A1E3" w14:textId="65E817BD" w:rsidR="00334D9C" w:rsidRPr="00060A00" w:rsidRDefault="00E3740E" w:rsidP="00EF1B81">
      <w:pPr>
        <w:spacing w:before="120" w:beforeAutospacing="0" w:after="120" w:afterAutospacing="0" w:line="240" w:lineRule="auto"/>
        <w:jc w:val="center"/>
        <w:rPr>
          <w:rFonts w:cs="Arial"/>
          <w:sz w:val="24"/>
        </w:rPr>
      </w:pPr>
      <w:r w:rsidRPr="00060A00">
        <w:rPr>
          <w:rFonts w:cs="Arial"/>
          <w:b/>
          <w:sz w:val="24"/>
        </w:rPr>
        <w:t xml:space="preserve">INFORMARE </w:t>
      </w:r>
    </w:p>
    <w:p w14:paraId="13E3A3E6" w14:textId="77777777" w:rsidR="00EF1B81" w:rsidRPr="00060A00" w:rsidRDefault="00EF1B81" w:rsidP="00EF1B81">
      <w:pPr>
        <w:spacing w:before="120" w:beforeAutospacing="0" w:after="0" w:afterAutospacing="0" w:line="240" w:lineRule="auto"/>
        <w:jc w:val="center"/>
        <w:rPr>
          <w:rFonts w:cs="Arial"/>
          <w:sz w:val="24"/>
        </w:rPr>
      </w:pPr>
    </w:p>
    <w:p w14:paraId="664C43A0" w14:textId="21184CA8" w:rsidR="001064BB" w:rsidRPr="00060A00" w:rsidRDefault="001064BB" w:rsidP="0001682C">
      <w:pPr>
        <w:spacing w:before="120" w:beforeAutospacing="0" w:after="120" w:afterAutospacing="0" w:line="240" w:lineRule="auto"/>
        <w:ind w:firstLine="720"/>
        <w:rPr>
          <w:rFonts w:cs="Arial"/>
          <w:sz w:val="24"/>
        </w:rPr>
      </w:pPr>
      <w:r w:rsidRPr="00E53A55">
        <w:rPr>
          <w:rFonts w:cs="Arial"/>
          <w:sz w:val="24"/>
        </w:rPr>
        <w:t xml:space="preserve">Administrația Națională „Apele Române” </w:t>
      </w:r>
      <w:r w:rsidR="009A27DD">
        <w:rPr>
          <w:rFonts w:cs="Arial"/>
          <w:sz w:val="24"/>
        </w:rPr>
        <w:t xml:space="preserve">prin </w:t>
      </w:r>
      <w:proofErr w:type="spellStart"/>
      <w:r w:rsidR="009A27DD">
        <w:rPr>
          <w:rFonts w:cs="Arial"/>
          <w:sz w:val="24"/>
        </w:rPr>
        <w:t>Administratia</w:t>
      </w:r>
      <w:proofErr w:type="spellEnd"/>
      <w:r w:rsidR="009A27DD">
        <w:rPr>
          <w:rFonts w:cs="Arial"/>
          <w:sz w:val="24"/>
        </w:rPr>
        <w:t xml:space="preserve"> </w:t>
      </w:r>
      <w:proofErr w:type="spellStart"/>
      <w:r w:rsidR="009A27DD">
        <w:rPr>
          <w:rFonts w:cs="Arial"/>
          <w:sz w:val="24"/>
        </w:rPr>
        <w:t>Bazinala</w:t>
      </w:r>
      <w:proofErr w:type="spellEnd"/>
      <w:r w:rsidR="009A27DD">
        <w:rPr>
          <w:rFonts w:cs="Arial"/>
          <w:sz w:val="24"/>
        </w:rPr>
        <w:t xml:space="preserve"> de Apa </w:t>
      </w:r>
      <w:proofErr w:type="spellStart"/>
      <w:r w:rsidR="009A27DD">
        <w:rPr>
          <w:rFonts w:cs="Arial"/>
          <w:sz w:val="24"/>
        </w:rPr>
        <w:t>Arges</w:t>
      </w:r>
      <w:proofErr w:type="spellEnd"/>
      <w:r w:rsidR="009A27DD">
        <w:rPr>
          <w:rFonts w:cs="Arial"/>
          <w:sz w:val="24"/>
        </w:rPr>
        <w:t xml:space="preserve"> – Vedea, </w:t>
      </w:r>
      <w:r w:rsidRPr="00E53A55">
        <w:rPr>
          <w:rFonts w:cs="Arial"/>
          <w:sz w:val="24"/>
        </w:rPr>
        <w:t>contribuie la implementarea activităților proiectului</w:t>
      </w:r>
      <w:r w:rsidR="001B4059">
        <w:rPr>
          <w:rFonts w:cs="Arial"/>
          <w:sz w:val="24"/>
        </w:rPr>
        <w:t xml:space="preserve"> </w:t>
      </w:r>
      <w:r w:rsidR="007F1896" w:rsidRPr="00060A00">
        <w:rPr>
          <w:rFonts w:cs="Arial"/>
          <w:sz w:val="24"/>
        </w:rPr>
        <w:t>„</w:t>
      </w:r>
      <w:r w:rsidRPr="00060A00">
        <w:rPr>
          <w:rFonts w:cs="Arial"/>
          <w:sz w:val="24"/>
        </w:rPr>
        <w:t>Îmbunătățirea capacității autorității publice centrale în domeniul managementului apelor în ceea ce privește  planificarea, implementarea și raportarea cerințelor europene din domeniul apelor”, finanțat</w:t>
      </w:r>
      <w:r w:rsidR="006B3EA4" w:rsidRPr="00060A00">
        <w:rPr>
          <w:rFonts w:cs="Arial"/>
          <w:sz w:val="24"/>
        </w:rPr>
        <w:t xml:space="preserve"> </w:t>
      </w:r>
      <w:r w:rsidRPr="00060A00">
        <w:rPr>
          <w:rFonts w:cs="Arial"/>
          <w:sz w:val="24"/>
        </w:rPr>
        <w:t xml:space="preserve">din fonduri europene în cadrul Programului Operațional Capacitate Administrativă 2014-2020. Liderul de proiect este Ministerul Mediului, Apelor și Pădurilor, iar </w:t>
      </w:r>
      <w:r w:rsidR="00EF5AA6" w:rsidRPr="00060A00">
        <w:rPr>
          <w:rFonts w:cs="Arial"/>
          <w:sz w:val="24"/>
        </w:rPr>
        <w:t>B</w:t>
      </w:r>
      <w:r w:rsidR="001E2343" w:rsidRPr="00060A00">
        <w:rPr>
          <w:rFonts w:cs="Arial"/>
          <w:sz w:val="24"/>
        </w:rPr>
        <w:t>a</w:t>
      </w:r>
      <w:r w:rsidR="00EF5AA6" w:rsidRPr="00060A00">
        <w:rPr>
          <w:rFonts w:cs="Arial"/>
          <w:sz w:val="24"/>
        </w:rPr>
        <w:t xml:space="preserve">nca Mondială, prin consultanții săi, </w:t>
      </w:r>
      <w:r w:rsidRPr="00060A00">
        <w:rPr>
          <w:rFonts w:cs="Arial"/>
          <w:sz w:val="24"/>
        </w:rPr>
        <w:t xml:space="preserve">asigură asistență  tehnică pe durata celor 24 luni de desfășurare a proiectului. </w:t>
      </w:r>
    </w:p>
    <w:p w14:paraId="4C07491A" w14:textId="2FE19595" w:rsidR="00F94B20" w:rsidRPr="00060A00" w:rsidRDefault="00F94B20" w:rsidP="0001682C">
      <w:pPr>
        <w:spacing w:before="120" w:beforeAutospacing="0" w:after="120" w:afterAutospacing="0" w:line="240" w:lineRule="auto"/>
        <w:ind w:firstLine="720"/>
        <w:rPr>
          <w:rFonts w:cs="Arial"/>
          <w:sz w:val="24"/>
        </w:rPr>
      </w:pPr>
      <w:r w:rsidRPr="00060A00">
        <w:rPr>
          <w:rFonts w:cs="Arial"/>
          <w:sz w:val="24"/>
        </w:rPr>
        <w:t xml:space="preserve">În vederea actualizării Planului de implementare a Directivei 91/271/EEC </w:t>
      </w:r>
      <w:r w:rsidR="00F824FA" w:rsidRPr="00060A00">
        <w:rPr>
          <w:rFonts w:cs="Arial"/>
          <w:sz w:val="24"/>
        </w:rPr>
        <w:t xml:space="preserve">(DEAUU) </w:t>
      </w:r>
      <w:r w:rsidRPr="00060A00">
        <w:rPr>
          <w:rFonts w:cs="Arial"/>
          <w:sz w:val="24"/>
        </w:rPr>
        <w:t xml:space="preserve">privind epurarea apelor uzate urbane este imperativă elaborarea unei metodologii </w:t>
      </w:r>
      <w:proofErr w:type="spellStart"/>
      <w:r w:rsidRPr="00060A00">
        <w:rPr>
          <w:rFonts w:cs="Arial"/>
          <w:sz w:val="24"/>
        </w:rPr>
        <w:t>naţionale</w:t>
      </w:r>
      <w:proofErr w:type="spellEnd"/>
      <w:r w:rsidRPr="00060A00">
        <w:rPr>
          <w:rFonts w:cs="Arial"/>
          <w:sz w:val="24"/>
        </w:rPr>
        <w:t xml:space="preserve"> de stabilire a limitelor aglomerărilor pentru a ajuta </w:t>
      </w:r>
      <w:proofErr w:type="spellStart"/>
      <w:r w:rsidRPr="00060A00">
        <w:rPr>
          <w:rFonts w:cs="Arial"/>
          <w:sz w:val="24"/>
        </w:rPr>
        <w:t>autorităţile</w:t>
      </w:r>
      <w:proofErr w:type="spellEnd"/>
      <w:r w:rsidRPr="00060A00">
        <w:rPr>
          <w:rFonts w:cs="Arial"/>
          <w:sz w:val="24"/>
        </w:rPr>
        <w:t xml:space="preserve"> din România să </w:t>
      </w:r>
      <w:r w:rsidR="00A800B2">
        <w:rPr>
          <w:rFonts w:cs="Arial"/>
          <w:sz w:val="24"/>
        </w:rPr>
        <w:t>asigure</w:t>
      </w:r>
      <w:r w:rsidR="00A800B2" w:rsidRPr="00060A00">
        <w:rPr>
          <w:rFonts w:cs="Arial"/>
          <w:sz w:val="24"/>
        </w:rPr>
        <w:t xml:space="preserve"> </w:t>
      </w:r>
      <w:r w:rsidRPr="00060A00">
        <w:rPr>
          <w:rFonts w:cs="Arial"/>
          <w:sz w:val="24"/>
        </w:rPr>
        <w:t xml:space="preserve">o abordare consecventă, să optimizeze costurile de conformare, să </w:t>
      </w:r>
      <w:proofErr w:type="spellStart"/>
      <w:r w:rsidRPr="00060A00">
        <w:rPr>
          <w:rFonts w:cs="Arial"/>
          <w:sz w:val="24"/>
        </w:rPr>
        <w:t>îmbunătăţească</w:t>
      </w:r>
      <w:proofErr w:type="spellEnd"/>
      <w:r w:rsidRPr="00060A00">
        <w:rPr>
          <w:rFonts w:cs="Arial"/>
          <w:sz w:val="24"/>
        </w:rPr>
        <w:t xml:space="preserve"> procesul de raportare cu privire la</w:t>
      </w:r>
      <w:r w:rsidR="005913A1" w:rsidRPr="00060A00">
        <w:rPr>
          <w:rFonts w:cs="Arial"/>
          <w:sz w:val="24"/>
        </w:rPr>
        <w:t xml:space="preserve"> </w:t>
      </w:r>
      <w:r w:rsidR="00E53A55" w:rsidRPr="00060A00">
        <w:rPr>
          <w:rFonts w:cs="Arial"/>
          <w:sz w:val="24"/>
        </w:rPr>
        <w:t>(DEAUU</w:t>
      </w:r>
      <w:r w:rsidR="00E53A55" w:rsidRPr="00060A00" w:rsidDel="00E53A55">
        <w:rPr>
          <w:rFonts w:cs="Arial"/>
          <w:sz w:val="24"/>
        </w:rPr>
        <w:t xml:space="preserve"> </w:t>
      </w:r>
      <w:proofErr w:type="spellStart"/>
      <w:r w:rsidRPr="00060A00">
        <w:rPr>
          <w:rFonts w:cs="Arial"/>
          <w:sz w:val="24"/>
        </w:rPr>
        <w:t>şi</w:t>
      </w:r>
      <w:proofErr w:type="spellEnd"/>
      <w:r w:rsidRPr="00060A00">
        <w:rPr>
          <w:rFonts w:cs="Arial"/>
          <w:sz w:val="24"/>
        </w:rPr>
        <w:t xml:space="preserve"> în general să </w:t>
      </w:r>
      <w:proofErr w:type="spellStart"/>
      <w:r w:rsidRPr="00060A00">
        <w:rPr>
          <w:rFonts w:cs="Arial"/>
          <w:sz w:val="24"/>
        </w:rPr>
        <w:t>înţeleagă</w:t>
      </w:r>
      <w:proofErr w:type="spellEnd"/>
      <w:r w:rsidRPr="00060A00">
        <w:rPr>
          <w:rFonts w:cs="Arial"/>
          <w:sz w:val="24"/>
        </w:rPr>
        <w:t xml:space="preserve"> mai bine </w:t>
      </w:r>
      <w:proofErr w:type="spellStart"/>
      <w:r w:rsidRPr="00060A00">
        <w:rPr>
          <w:rFonts w:cs="Arial"/>
          <w:sz w:val="24"/>
        </w:rPr>
        <w:t>situaţia</w:t>
      </w:r>
      <w:proofErr w:type="spellEnd"/>
      <w:r w:rsidRPr="00060A00">
        <w:rPr>
          <w:rFonts w:cs="Arial"/>
          <w:sz w:val="24"/>
        </w:rPr>
        <w:t xml:space="preserve"> cu privire la colectarea </w:t>
      </w:r>
      <w:proofErr w:type="spellStart"/>
      <w:r w:rsidRPr="00060A00">
        <w:rPr>
          <w:rFonts w:cs="Arial"/>
          <w:sz w:val="24"/>
        </w:rPr>
        <w:t>şi</w:t>
      </w:r>
      <w:proofErr w:type="spellEnd"/>
      <w:r w:rsidRPr="00060A00">
        <w:rPr>
          <w:rFonts w:cs="Arial"/>
          <w:sz w:val="24"/>
        </w:rPr>
        <w:t xml:space="preserve"> epurarea apelor uzate </w:t>
      </w:r>
      <w:r w:rsidR="00F67B1F" w:rsidRPr="00060A00">
        <w:rPr>
          <w:rFonts w:cs="Arial"/>
          <w:sz w:val="24"/>
        </w:rPr>
        <w:t>din</w:t>
      </w:r>
      <w:r w:rsidRPr="00060A00">
        <w:rPr>
          <w:rFonts w:cs="Arial"/>
          <w:sz w:val="24"/>
        </w:rPr>
        <w:t xml:space="preserve"> </w:t>
      </w:r>
      <w:proofErr w:type="spellStart"/>
      <w:r w:rsidRPr="00060A00">
        <w:rPr>
          <w:rFonts w:cs="Arial"/>
          <w:sz w:val="24"/>
        </w:rPr>
        <w:t>ţară</w:t>
      </w:r>
      <w:proofErr w:type="spellEnd"/>
      <w:r w:rsidRPr="00060A00">
        <w:rPr>
          <w:rFonts w:cs="Arial"/>
          <w:sz w:val="24"/>
        </w:rPr>
        <w:t>.</w:t>
      </w:r>
    </w:p>
    <w:p w14:paraId="2655C40F" w14:textId="7C343018" w:rsidR="00D42390" w:rsidRPr="00060A00" w:rsidRDefault="00106020" w:rsidP="003B141E">
      <w:pPr>
        <w:spacing w:before="120" w:beforeAutospacing="0" w:after="120" w:afterAutospacing="0" w:line="240" w:lineRule="auto"/>
        <w:ind w:firstLine="706"/>
        <w:rPr>
          <w:rFonts w:cs="Arial"/>
          <w:sz w:val="24"/>
        </w:rPr>
      </w:pPr>
      <w:r w:rsidRPr="00060A00">
        <w:rPr>
          <w:rFonts w:cs="Arial"/>
          <w:sz w:val="24"/>
        </w:rPr>
        <w:t>In cea de-a doua parte a anului 2020 și începutul anului 2021</w:t>
      </w:r>
      <w:r w:rsidR="00B90191" w:rsidRPr="00060A00">
        <w:rPr>
          <w:rFonts w:cs="Arial"/>
          <w:sz w:val="24"/>
        </w:rPr>
        <w:t xml:space="preserve">, </w:t>
      </w:r>
      <w:r w:rsidR="0001682C" w:rsidRPr="00060A00">
        <w:rPr>
          <w:rFonts w:cs="Arial"/>
          <w:sz w:val="24"/>
        </w:rPr>
        <w:t xml:space="preserve">Ministerul Mediului, Apelor și Pădurilor, Administrația Națională „Apele Române” și Administrațiile </w:t>
      </w:r>
      <w:proofErr w:type="spellStart"/>
      <w:r w:rsidR="0001682C" w:rsidRPr="00060A00">
        <w:rPr>
          <w:rFonts w:cs="Arial"/>
          <w:sz w:val="24"/>
        </w:rPr>
        <w:t>Bazinale</w:t>
      </w:r>
      <w:proofErr w:type="spellEnd"/>
      <w:r w:rsidR="0001682C" w:rsidRPr="00060A00">
        <w:rPr>
          <w:rFonts w:cs="Arial"/>
          <w:sz w:val="24"/>
        </w:rPr>
        <w:t xml:space="preserve"> de Apă,</w:t>
      </w:r>
      <w:r w:rsidR="00334D9C" w:rsidRPr="00E53A55">
        <w:rPr>
          <w:rFonts w:cs="Arial"/>
          <w:noProof/>
          <w:sz w:val="24"/>
          <w:lang w:val="en-US" w:eastAsia="en-US"/>
        </w:rPr>
        <mc:AlternateContent>
          <mc:Choice Requires="wps">
            <w:drawing>
              <wp:anchor distT="45720" distB="45720" distL="114300" distR="114300" simplePos="0" relativeHeight="251661312" behindDoc="0" locked="0" layoutInCell="1" allowOverlap="1" wp14:anchorId="3D38D3E3" wp14:editId="48257259">
                <wp:simplePos x="0" y="0"/>
                <wp:positionH relativeFrom="column">
                  <wp:posOffset>3510280</wp:posOffset>
                </wp:positionH>
                <wp:positionV relativeFrom="paragraph">
                  <wp:posOffset>34925</wp:posOffset>
                </wp:positionV>
                <wp:extent cx="2648585" cy="189484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894840"/>
                        </a:xfrm>
                        <a:prstGeom prst="rect">
                          <a:avLst/>
                        </a:prstGeom>
                        <a:solidFill>
                          <a:srgbClr val="FFFFFF"/>
                        </a:solidFill>
                        <a:ln w="9525">
                          <a:noFill/>
                          <a:miter lim="800000"/>
                          <a:headEnd/>
                          <a:tailEnd/>
                        </a:ln>
                      </wps:spPr>
                      <wps:txbx>
                        <w:txbxContent>
                          <w:p w14:paraId="20CFAE33" w14:textId="77777777" w:rsidR="00334D9C" w:rsidRDefault="00334D9C">
                            <w:r>
                              <w:rPr>
                                <w:noProof/>
                                <w:lang w:val="en-US" w:eastAsia="en-US"/>
                              </w:rPr>
                              <w:drawing>
                                <wp:inline distT="0" distB="0" distL="0" distR="0" wp14:anchorId="10C3A542" wp14:editId="3CA78D40">
                                  <wp:extent cx="2670563" cy="1651000"/>
                                  <wp:effectExtent l="0" t="0" r="0" b="635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0003" cy="167538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8D3E3" id="_x0000_t202" coordsize="21600,21600" o:spt="202" path="m,l,21600r21600,l21600,xe">
                <v:stroke joinstyle="miter"/>
                <v:path gradientshapeok="t" o:connecttype="rect"/>
              </v:shapetype>
              <v:shape id="Text Box 2" o:spid="_x0000_s1026" type="#_x0000_t202" style="position:absolute;left:0;text-align:left;margin-left:276.4pt;margin-top:2.75pt;width:208.55pt;height:14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izIAIAABwEAAAOAAAAZHJzL2Uyb0RvYy54bWysU9uO2yAQfa/Uf0C8N04sZ+tYcVbbbFNV&#10;2l6k3X4AxjhGBYYCiZ1+fQeczUbbt6o8IIYZDmfOzKxvR63IUTgvwdR0MZtTIgyHVpp9TX887d6V&#10;lPjATMsUGFHTk/D0dvP2zXqwlcihB9UKRxDE+GqwNe1DsFWWed4LzfwMrDDo7MBpFtB0+6x1bEB0&#10;rbJ8Pr/JBnCtdcCF93h7PznpJuF3neDhW9d5EYiqKXILaXdpb+Kebdas2jtme8nPNNg/sNBMGvz0&#10;AnXPAiMHJ/+C0pI78NCFGQedQddJLlIOmM1i/iqbx55ZkXJBcby9yOT/Hyz/evzuiGxrWlBimMYS&#10;PYkxkA8wkjyqM1hfYdCjxbAw4jVWOWXq7QPwn54Y2PbM7MWdczD0grXIbhFfZldPJxwfQZrhC7T4&#10;DTsESEBj53SUDsUgiI5VOl0qE6lwvMxvinJZLinh6FuUq6IsUu0yVj0/t86HTwI0iYeaOix9gmfH&#10;Bx8iHVY9h8TfPCjZ7qRSyXD7ZqscOTJsk11aKYNXYcqQoaarZb5MyAbi+9RBWgZsYyV1Tct5XFNj&#10;RTk+mjaFBCbVdEYmypz1iZJM4oSxGTEwitZAe0KlHEztiuOFhx7cb0oGbNWa+l8H5gQl6rNBtVeL&#10;AtUgIRnF8n2Ohrv2NNceZjhC1TRQMh23Ic1D1MHAHValk0mvFyZnrtiCScbzuMQev7ZT1MtQb/4A&#10;AAD//wMAUEsDBBQABgAIAAAAIQCdyi4T3gAAAAkBAAAPAAAAZHJzL2Rvd25yZXYueG1sTI/BTsMw&#10;EETvSPyDtUhcEHVoSYpDnAqQQFxb+gGbeJtExOsodpv073FP9LajGc28LTaz7cWJRt851vC0SEAQ&#10;18503GjY/3w+voDwAdlg75g0nMnDpry9KTA3buItnXahEbGEfY4a2hCGXEpft2TRL9xAHL2DGy2G&#10;KMdGmhGnWG57uUySTFrsOC60ONBHS/Xv7mg1HL6nh1RN1VfYr7fP2Tt268qdtb6/m99eQQSaw38Y&#10;LvgRHcrIVLkjGy96DWm6jOjhcoCIvsqUAlFpWCUrBbIs5PUH5R8AAAD//wMAUEsBAi0AFAAGAAgA&#10;AAAhALaDOJL+AAAA4QEAABMAAAAAAAAAAAAAAAAAAAAAAFtDb250ZW50X1R5cGVzXS54bWxQSwEC&#10;LQAUAAYACAAAACEAOP0h/9YAAACUAQAACwAAAAAAAAAAAAAAAAAvAQAAX3JlbHMvLnJlbHNQSwEC&#10;LQAUAAYACAAAACEA7ZZ4syACAAAcBAAADgAAAAAAAAAAAAAAAAAuAgAAZHJzL2Uyb0RvYy54bWxQ&#10;SwECLQAUAAYACAAAACEAncouE94AAAAJAQAADwAAAAAAAAAAAAAAAAB6BAAAZHJzL2Rvd25yZXYu&#10;eG1sUEsFBgAAAAAEAAQA8wAAAIUFAAAAAA==&#10;" stroked="f">
                <v:textbox>
                  <w:txbxContent>
                    <w:p w14:paraId="20CFAE33" w14:textId="77777777" w:rsidR="00334D9C" w:rsidRDefault="00334D9C">
                      <w:r>
                        <w:rPr>
                          <w:noProof/>
                          <w:lang w:val="en-US" w:eastAsia="en-US"/>
                        </w:rPr>
                        <w:drawing>
                          <wp:inline distT="0" distB="0" distL="0" distR="0" wp14:anchorId="10C3A542" wp14:editId="3CA78D40">
                            <wp:extent cx="2670563" cy="1651000"/>
                            <wp:effectExtent l="0" t="0" r="0" b="635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0003" cy="1675382"/>
                                    </a:xfrm>
                                    <a:prstGeom prst="rect">
                                      <a:avLst/>
                                    </a:prstGeom>
                                    <a:noFill/>
                                    <a:ln>
                                      <a:noFill/>
                                    </a:ln>
                                  </pic:spPr>
                                </pic:pic>
                              </a:graphicData>
                            </a:graphic>
                          </wp:inline>
                        </w:drawing>
                      </w:r>
                    </w:p>
                  </w:txbxContent>
                </v:textbox>
                <w10:wrap type="square"/>
              </v:shape>
            </w:pict>
          </mc:Fallback>
        </mc:AlternateContent>
      </w:r>
      <w:bookmarkStart w:id="1" w:name="_Hlk39308905"/>
      <w:r w:rsidRPr="00060A00">
        <w:rPr>
          <w:rFonts w:cs="Arial"/>
          <w:sz w:val="24"/>
        </w:rPr>
        <w:t xml:space="preserve"> </w:t>
      </w:r>
      <w:r w:rsidR="005913A1" w:rsidRPr="00E53A55">
        <w:rPr>
          <w:rFonts w:cs="Arial"/>
          <w:sz w:val="24"/>
        </w:rPr>
        <w:t>au</w:t>
      </w:r>
      <w:r w:rsidR="00B05F54" w:rsidRPr="00060A00">
        <w:rPr>
          <w:rFonts w:cs="Arial"/>
          <w:sz w:val="24"/>
        </w:rPr>
        <w:t xml:space="preserve"> </w:t>
      </w:r>
      <w:bookmarkEnd w:id="1"/>
      <w:r w:rsidR="00D42390" w:rsidRPr="00060A00">
        <w:rPr>
          <w:rFonts w:cs="Arial"/>
          <w:sz w:val="24"/>
        </w:rPr>
        <w:t>formulat propuneri și observații tehnice la rapoartele elaborate de experții Băncii Mondiale,</w:t>
      </w:r>
      <w:r w:rsidR="00D66A3F" w:rsidRPr="00060A00">
        <w:rPr>
          <w:rFonts w:cs="Arial"/>
          <w:sz w:val="24"/>
        </w:rPr>
        <w:t xml:space="preserve"> referitoare la </w:t>
      </w:r>
      <w:r w:rsidR="00D42390" w:rsidRPr="00060A00">
        <w:rPr>
          <w:rFonts w:cs="Arial"/>
          <w:sz w:val="24"/>
        </w:rPr>
        <w:t xml:space="preserve"> </w:t>
      </w:r>
      <w:r w:rsidR="00822339" w:rsidRPr="00060A00">
        <w:rPr>
          <w:rFonts w:cs="Arial"/>
          <w:sz w:val="24"/>
        </w:rPr>
        <w:t xml:space="preserve">Planul actualizat pentru implementarea DEAUU, </w:t>
      </w:r>
      <w:r w:rsidRPr="00060A00">
        <w:rPr>
          <w:rFonts w:cs="Arial"/>
          <w:sz w:val="24"/>
        </w:rPr>
        <w:t>îmbunătățire a procesului de colectare</w:t>
      </w:r>
      <w:r w:rsidR="00EF1B81" w:rsidRPr="00060A00">
        <w:rPr>
          <w:rFonts w:cs="Arial"/>
          <w:sz w:val="24"/>
        </w:rPr>
        <w:t>, procesare și validare</w:t>
      </w:r>
      <w:r w:rsidRPr="00060A00">
        <w:rPr>
          <w:rFonts w:cs="Arial"/>
          <w:sz w:val="24"/>
        </w:rPr>
        <w:t xml:space="preserve"> a datelor, precum și </w:t>
      </w:r>
      <w:r w:rsidR="00EF1B81" w:rsidRPr="00060A00">
        <w:rPr>
          <w:rFonts w:cs="Arial"/>
          <w:sz w:val="24"/>
        </w:rPr>
        <w:t xml:space="preserve">a specificațiilor tehnice pentru actualizarea și compatibilizarea sistemelor existente de raportare DEAUU cu </w:t>
      </w:r>
      <w:r w:rsidR="005D5CE6" w:rsidRPr="00060A00">
        <w:rPr>
          <w:rFonts w:cs="Arial"/>
          <w:sz w:val="24"/>
        </w:rPr>
        <w:t>Cadrul Structural de Implementare și Informare (</w:t>
      </w:r>
      <w:r w:rsidR="00EF1B81" w:rsidRPr="00060A00">
        <w:rPr>
          <w:rFonts w:cs="Arial"/>
          <w:sz w:val="24"/>
        </w:rPr>
        <w:t>SIIF</w:t>
      </w:r>
      <w:r w:rsidR="005D5CE6" w:rsidRPr="00060A00">
        <w:rPr>
          <w:rFonts w:cs="Arial"/>
          <w:sz w:val="24"/>
        </w:rPr>
        <w:t>)</w:t>
      </w:r>
      <w:r w:rsidR="00EF1B81" w:rsidRPr="00060A00">
        <w:rPr>
          <w:rFonts w:cs="Arial"/>
          <w:sz w:val="24"/>
        </w:rPr>
        <w:t>.</w:t>
      </w:r>
    </w:p>
    <w:p w14:paraId="7C512881" w14:textId="161B8957" w:rsidR="001B1785" w:rsidRDefault="00F824FA" w:rsidP="00106020">
      <w:pPr>
        <w:spacing w:before="120" w:beforeAutospacing="0" w:after="120" w:afterAutospacing="0" w:line="240" w:lineRule="auto"/>
        <w:ind w:firstLine="706"/>
        <w:rPr>
          <w:rFonts w:cs="Arial"/>
          <w:sz w:val="24"/>
        </w:rPr>
      </w:pPr>
      <w:r w:rsidRPr="00FF1568">
        <w:rPr>
          <w:rFonts w:cs="Arial"/>
          <w:sz w:val="24"/>
        </w:rPr>
        <w:t>În acest sens</w:t>
      </w:r>
      <w:r w:rsidR="00822339" w:rsidRPr="00FF1568">
        <w:rPr>
          <w:rFonts w:cs="Arial"/>
          <w:sz w:val="24"/>
        </w:rPr>
        <w:t>, s-au derulat activități de consultare cu operatorii de apă regionali</w:t>
      </w:r>
      <w:r w:rsidR="00A800B2">
        <w:rPr>
          <w:rFonts w:cs="Arial"/>
          <w:sz w:val="24"/>
        </w:rPr>
        <w:t xml:space="preserve"> (SC APA Canal Pitești 2000,  </w:t>
      </w:r>
      <w:proofErr w:type="spellStart"/>
      <w:r w:rsidR="00A800B2" w:rsidRPr="00A800B2">
        <w:rPr>
          <w:rFonts w:cs="Arial"/>
          <w:sz w:val="24"/>
        </w:rPr>
        <w:t>Ecoaqua</w:t>
      </w:r>
      <w:proofErr w:type="spellEnd"/>
      <w:r w:rsidR="00A800B2">
        <w:rPr>
          <w:rFonts w:cs="Arial"/>
          <w:sz w:val="24"/>
        </w:rPr>
        <w:t xml:space="preserve"> Călărași, SC Apă Canal Giurgiu S.A, </w:t>
      </w:r>
      <w:r w:rsidR="00A800B2" w:rsidRPr="00A800B2">
        <w:rPr>
          <w:rFonts w:cs="Arial"/>
          <w:sz w:val="24"/>
        </w:rPr>
        <w:t>SC APA SERVICE SA GIURGIU</w:t>
      </w:r>
      <w:r w:rsidR="00A800B2">
        <w:rPr>
          <w:rFonts w:cs="Arial"/>
          <w:sz w:val="24"/>
        </w:rPr>
        <w:t>) și</w:t>
      </w:r>
      <w:r w:rsidR="005D7F8C">
        <w:rPr>
          <w:rFonts w:cs="Arial"/>
          <w:sz w:val="24"/>
        </w:rPr>
        <w:t xml:space="preserve"> reprezentanți ai </w:t>
      </w:r>
      <w:r w:rsidR="00A800B2">
        <w:rPr>
          <w:rFonts w:cs="Arial"/>
          <w:sz w:val="24"/>
        </w:rPr>
        <w:t>autorităților locale</w:t>
      </w:r>
      <w:r w:rsidR="00A83407" w:rsidRPr="00FF1568">
        <w:rPr>
          <w:rFonts w:cs="Arial"/>
          <w:sz w:val="24"/>
        </w:rPr>
        <w:t xml:space="preserve"> </w:t>
      </w:r>
      <w:r w:rsidR="00A800B2">
        <w:rPr>
          <w:rFonts w:cs="Arial"/>
          <w:sz w:val="24"/>
        </w:rPr>
        <w:t xml:space="preserve">din spațiul hidrografic Argeș-Vedea,  </w:t>
      </w:r>
      <w:r w:rsidR="00822339" w:rsidRPr="00FF1568">
        <w:rPr>
          <w:rFonts w:cs="Arial"/>
          <w:sz w:val="24"/>
        </w:rPr>
        <w:t xml:space="preserve">în vederea completării și actualizării listei aglomerărilor umane cu mai mult de 2.000 </w:t>
      </w:r>
      <w:proofErr w:type="spellStart"/>
      <w:r w:rsidR="00822339" w:rsidRPr="00FF1568">
        <w:rPr>
          <w:rFonts w:cs="Arial"/>
          <w:sz w:val="24"/>
        </w:rPr>
        <w:t>l.e</w:t>
      </w:r>
      <w:proofErr w:type="spellEnd"/>
      <w:r w:rsidR="00822339" w:rsidRPr="00FF1568">
        <w:rPr>
          <w:rFonts w:cs="Arial"/>
          <w:sz w:val="24"/>
        </w:rPr>
        <w:t>. și a investițiilor necesare pentru conformarea cu cerințele DEAUU, potrivit proiectelor cu finanțare europeană aflate în derulare sau planificate.</w:t>
      </w:r>
      <w:r w:rsidR="00A83407" w:rsidRPr="00FF1568">
        <w:rPr>
          <w:rFonts w:cs="Arial"/>
          <w:sz w:val="24"/>
        </w:rPr>
        <w:t xml:space="preserve"> </w:t>
      </w:r>
    </w:p>
    <w:p w14:paraId="1DD84784" w14:textId="15C768A6" w:rsidR="001B1785" w:rsidRDefault="0092524F" w:rsidP="00106020">
      <w:pPr>
        <w:spacing w:before="120" w:beforeAutospacing="0" w:after="120" w:afterAutospacing="0" w:line="240" w:lineRule="auto"/>
        <w:ind w:firstLine="706"/>
        <w:rPr>
          <w:rFonts w:cs="Arial"/>
          <w:sz w:val="24"/>
        </w:rPr>
      </w:pPr>
      <w:r>
        <w:rPr>
          <w:rFonts w:cs="Arial"/>
          <w:sz w:val="24"/>
        </w:rPr>
        <w:t xml:space="preserve">  </w:t>
      </w:r>
      <w:r w:rsidR="002B5FDF">
        <w:rPr>
          <w:rFonts w:cs="Arial"/>
          <w:sz w:val="24"/>
        </w:rPr>
        <w:t xml:space="preserve">    </w:t>
      </w:r>
      <w:r>
        <w:rPr>
          <w:rFonts w:cs="Arial"/>
          <w:sz w:val="24"/>
        </w:rPr>
        <w:t xml:space="preserve">   </w:t>
      </w:r>
    </w:p>
    <w:p w14:paraId="0D3C4FA6" w14:textId="77777777" w:rsidR="001B1785" w:rsidRDefault="001B1785" w:rsidP="00106020">
      <w:pPr>
        <w:spacing w:before="120" w:beforeAutospacing="0" w:after="120" w:afterAutospacing="0" w:line="240" w:lineRule="auto"/>
        <w:ind w:firstLine="706"/>
        <w:rPr>
          <w:rFonts w:cs="Arial"/>
          <w:sz w:val="24"/>
        </w:rPr>
      </w:pPr>
    </w:p>
    <w:p w14:paraId="3CEDE9A6" w14:textId="6CAFD91C" w:rsidR="00F824FA" w:rsidRPr="00060A00" w:rsidRDefault="003B141E" w:rsidP="00106020">
      <w:pPr>
        <w:spacing w:before="120" w:beforeAutospacing="0" w:after="120" w:afterAutospacing="0" w:line="240" w:lineRule="auto"/>
        <w:ind w:firstLine="706"/>
        <w:rPr>
          <w:rFonts w:cs="Arial"/>
          <w:sz w:val="24"/>
        </w:rPr>
      </w:pPr>
      <w:r w:rsidRPr="00FF1568">
        <w:rPr>
          <w:rFonts w:cs="Arial"/>
          <w:sz w:val="24"/>
        </w:rPr>
        <w:lastRenderedPageBreak/>
        <w:t>Planul actualizat pentru implementarea DEAUU</w:t>
      </w:r>
      <w:r w:rsidRPr="00060A00">
        <w:rPr>
          <w:rFonts w:cs="Arial"/>
          <w:sz w:val="24"/>
        </w:rPr>
        <w:t xml:space="preserve"> finalizat va fi supus analizei Comisiei Europene și aprobat oficial la nivel național. </w:t>
      </w:r>
    </w:p>
    <w:p w14:paraId="53E5AA61" w14:textId="3EE449FE" w:rsidR="00822339" w:rsidRPr="00060A00" w:rsidRDefault="00822339" w:rsidP="00106020">
      <w:pPr>
        <w:spacing w:before="120" w:beforeAutospacing="0" w:after="120" w:afterAutospacing="0" w:line="240" w:lineRule="auto"/>
        <w:ind w:firstLine="706"/>
        <w:rPr>
          <w:rFonts w:cs="Arial"/>
          <w:sz w:val="24"/>
        </w:rPr>
      </w:pPr>
      <w:r w:rsidRPr="00060A00">
        <w:rPr>
          <w:rFonts w:cs="Arial"/>
          <w:sz w:val="24"/>
        </w:rPr>
        <w:t>În ceea ce privește realizarea unui sistem electronic adaptat cerințelor europene de raportare a stadiului implementării DEAAU, s-au desfășurat act</w:t>
      </w:r>
      <w:r w:rsidR="000C2DB7">
        <w:rPr>
          <w:rFonts w:cs="Arial"/>
          <w:sz w:val="24"/>
        </w:rPr>
        <w:t xml:space="preserve">ivități de identificare a </w:t>
      </w:r>
      <w:r w:rsidRPr="00060A00">
        <w:rPr>
          <w:rFonts w:cs="Arial"/>
          <w:sz w:val="24"/>
        </w:rPr>
        <w:t>scenariilor și priorităților pentru îmbunătățirea procesului de colectare, procesare și validare a datelor. Pe de altă parte, s-au elaborat, împreună cu experții Băncii Mondiale, specificațiile tehnice ale sistemului electronic, cât și propunerea de conținut pentru caietul de sarcini, în vederea licitării și achiziționării de servicii specifice.</w:t>
      </w:r>
    </w:p>
    <w:p w14:paraId="7C9E1A2A" w14:textId="4BA58A11" w:rsidR="00A800B2" w:rsidRDefault="00A800B2" w:rsidP="003B141E">
      <w:pPr>
        <w:tabs>
          <w:tab w:val="left" w:pos="9180"/>
          <w:tab w:val="left" w:pos="9360"/>
        </w:tabs>
        <w:spacing w:before="120" w:beforeAutospacing="0" w:after="120" w:afterAutospacing="0" w:line="240" w:lineRule="auto"/>
        <w:ind w:right="-27" w:firstLine="720"/>
        <w:rPr>
          <w:rFonts w:cs="Arial"/>
          <w:sz w:val="24"/>
        </w:rPr>
      </w:pPr>
      <w:r w:rsidRPr="00A800B2">
        <w:rPr>
          <w:rFonts w:cs="Arial"/>
          <w:sz w:val="24"/>
        </w:rPr>
        <w:t xml:space="preserve">În acest sens, în cadrul proiectului, experții din cadrul ABA </w:t>
      </w:r>
      <w:r>
        <w:rPr>
          <w:rFonts w:cs="Arial"/>
          <w:sz w:val="24"/>
        </w:rPr>
        <w:t xml:space="preserve">Argeș-Vedea </w:t>
      </w:r>
      <w:r w:rsidRPr="00A800B2">
        <w:rPr>
          <w:rFonts w:cs="Arial"/>
          <w:sz w:val="24"/>
        </w:rPr>
        <w:t xml:space="preserve"> implicați în proiect au formulat propuneri și observații tehnice la rapoartele elaborate de experții Băncii Mondiale, și anume:</w:t>
      </w:r>
    </w:p>
    <w:p w14:paraId="3B6AB6AF" w14:textId="0A7EA33A" w:rsidR="00A800B2" w:rsidRPr="00A800B2" w:rsidRDefault="00A800B2" w:rsidP="00AA190A">
      <w:pPr>
        <w:tabs>
          <w:tab w:val="left" w:pos="9180"/>
          <w:tab w:val="left" w:pos="9360"/>
        </w:tabs>
        <w:spacing w:before="120" w:beforeAutospacing="0" w:after="120" w:afterAutospacing="0" w:line="240" w:lineRule="auto"/>
        <w:ind w:left="360" w:right="-27" w:hanging="360"/>
        <w:rPr>
          <w:rFonts w:cs="Arial"/>
          <w:sz w:val="24"/>
        </w:rPr>
      </w:pPr>
      <w:r w:rsidRPr="00A800B2">
        <w:rPr>
          <w:rFonts w:cs="Arial"/>
          <w:sz w:val="24"/>
        </w:rPr>
        <w:t>-</w:t>
      </w:r>
      <w:r w:rsidRPr="00A800B2">
        <w:rPr>
          <w:rFonts w:cs="Arial"/>
          <w:sz w:val="24"/>
        </w:rPr>
        <w:tab/>
        <w:t xml:space="preserve">Raport privind lista actualizată a aglomerărilor mai mari de 2.000 </w:t>
      </w:r>
      <w:proofErr w:type="spellStart"/>
      <w:r w:rsidRPr="00A800B2">
        <w:rPr>
          <w:rFonts w:cs="Arial"/>
          <w:sz w:val="24"/>
        </w:rPr>
        <w:t>l.e</w:t>
      </w:r>
      <w:proofErr w:type="spellEnd"/>
      <w:r w:rsidRPr="00A800B2">
        <w:rPr>
          <w:rFonts w:cs="Arial"/>
          <w:sz w:val="24"/>
        </w:rPr>
        <w:t xml:space="preserve">. - detalii și hărți bazate pe aplicarea metodologiei pentru optimizarea costurilor de conformare cu prevederile Directivei 91/271/CEE privind epurarea </w:t>
      </w:r>
      <w:proofErr w:type="spellStart"/>
      <w:r w:rsidRPr="00A800B2">
        <w:rPr>
          <w:rFonts w:cs="Arial"/>
          <w:sz w:val="24"/>
        </w:rPr>
        <w:t>apleor</w:t>
      </w:r>
      <w:proofErr w:type="spellEnd"/>
      <w:r w:rsidRPr="00A800B2">
        <w:rPr>
          <w:rFonts w:cs="Arial"/>
          <w:sz w:val="24"/>
        </w:rPr>
        <w:t xml:space="preserve"> uzate urbane”, pentru județele Constanța și Tulcea. Raportul prezintă pe scurt abordarea metodologică propusă pentru stabilirea limitelor aglomerărilor </w:t>
      </w:r>
      <w:proofErr w:type="spellStart"/>
      <w:r w:rsidRPr="00A800B2">
        <w:rPr>
          <w:rFonts w:cs="Arial"/>
          <w:sz w:val="24"/>
        </w:rPr>
        <w:t>şi</w:t>
      </w:r>
      <w:proofErr w:type="spellEnd"/>
      <w:r w:rsidRPr="00A800B2">
        <w:rPr>
          <w:rFonts w:cs="Arial"/>
          <w:sz w:val="24"/>
        </w:rPr>
        <w:t xml:space="preserve"> calcularea încărcării poluante a acestora și prezintă aplicarea acesteia pe întreg teritoriul României și având drept rezultat o nouă listă de aglomerări cu peste 2.000 locuitori echivalenți (</w:t>
      </w:r>
      <w:proofErr w:type="spellStart"/>
      <w:r w:rsidRPr="00A800B2">
        <w:rPr>
          <w:rFonts w:cs="Arial"/>
          <w:sz w:val="24"/>
        </w:rPr>
        <w:t>l.e</w:t>
      </w:r>
      <w:proofErr w:type="spellEnd"/>
      <w:r w:rsidRPr="00A800B2">
        <w:rPr>
          <w:rFonts w:cs="Arial"/>
          <w:sz w:val="24"/>
        </w:rPr>
        <w:t>.), împreună cu detalii și hărți</w:t>
      </w:r>
      <w:r>
        <w:rPr>
          <w:rFonts w:cs="Arial"/>
          <w:sz w:val="24"/>
        </w:rPr>
        <w:t>;</w:t>
      </w:r>
    </w:p>
    <w:p w14:paraId="07EF377C" w14:textId="1FF2C0F3" w:rsidR="00A800B2" w:rsidRPr="00A800B2" w:rsidRDefault="00A800B2" w:rsidP="00AA190A">
      <w:pPr>
        <w:tabs>
          <w:tab w:val="left" w:pos="9180"/>
          <w:tab w:val="left" w:pos="9360"/>
        </w:tabs>
        <w:spacing w:before="120" w:beforeAutospacing="0" w:after="120" w:afterAutospacing="0" w:line="240" w:lineRule="auto"/>
        <w:ind w:left="360" w:right="-27" w:hanging="360"/>
        <w:rPr>
          <w:rFonts w:cs="Arial"/>
          <w:sz w:val="24"/>
        </w:rPr>
      </w:pPr>
      <w:r w:rsidRPr="00A800B2">
        <w:rPr>
          <w:rFonts w:cs="Arial"/>
          <w:sz w:val="24"/>
        </w:rPr>
        <w:t>-</w:t>
      </w:r>
      <w:r w:rsidRPr="00A800B2">
        <w:rPr>
          <w:rFonts w:cs="Arial"/>
          <w:sz w:val="24"/>
        </w:rPr>
        <w:tab/>
        <w:t xml:space="preserve">Raport cu o propunere de plan actualizat pentru implementarea DEAUU, inclusiv </w:t>
      </w:r>
      <w:proofErr w:type="spellStart"/>
      <w:r w:rsidRPr="00A800B2">
        <w:rPr>
          <w:rFonts w:cs="Arial"/>
          <w:sz w:val="24"/>
        </w:rPr>
        <w:t>prioritizarea</w:t>
      </w:r>
      <w:proofErr w:type="spellEnd"/>
      <w:r w:rsidRPr="00A800B2">
        <w:rPr>
          <w:rFonts w:cs="Arial"/>
          <w:sz w:val="24"/>
        </w:rPr>
        <w:t xml:space="preserve"> măsurilor și un nou calendar pentru conformarea aglomerărilor cu peste 2000 </w:t>
      </w:r>
      <w:proofErr w:type="spellStart"/>
      <w:r w:rsidRPr="00A800B2">
        <w:rPr>
          <w:rFonts w:cs="Arial"/>
          <w:sz w:val="24"/>
        </w:rPr>
        <w:t>l.e</w:t>
      </w:r>
      <w:proofErr w:type="spellEnd"/>
      <w:r w:rsidRPr="00A800B2">
        <w:rPr>
          <w:rFonts w:cs="Arial"/>
          <w:sz w:val="24"/>
        </w:rPr>
        <w:t xml:space="preserve">.” Raportul descrie rezultatele obținute prin punerea în aplicare planului de implementare a DEAUU existent și evidențiază principalele obstacole întâmpinate în realizarea planului inițial; metodologiile naționale propuse de stabilire a limitelor aglomerărilor </w:t>
      </w:r>
      <w:proofErr w:type="spellStart"/>
      <w:r w:rsidRPr="00A800B2">
        <w:rPr>
          <w:rFonts w:cs="Arial"/>
          <w:sz w:val="24"/>
        </w:rPr>
        <w:t>şi</w:t>
      </w:r>
      <w:proofErr w:type="spellEnd"/>
      <w:r w:rsidRPr="00A800B2">
        <w:rPr>
          <w:rFonts w:cs="Arial"/>
          <w:sz w:val="24"/>
        </w:rPr>
        <w:t xml:space="preserve"> calcularea încărcării poluante și stabilirea unei noi evaluări de bază; planul de finanțare strategică actualizat pentru finanțarea investițiilor de conformare rămase și întreținerea infrastructurii AAC existente; prezintă un plan actualizat de accelerare a implementării și propune un mecanism de monitorizare și control de urmărire a implementării acestuia</w:t>
      </w:r>
      <w:r>
        <w:rPr>
          <w:rFonts w:cs="Arial"/>
          <w:sz w:val="24"/>
        </w:rPr>
        <w:t>;</w:t>
      </w:r>
    </w:p>
    <w:p w14:paraId="7F3056B3" w14:textId="1671F406" w:rsidR="00A800B2" w:rsidRPr="00A800B2" w:rsidRDefault="00A800B2" w:rsidP="00AA190A">
      <w:pPr>
        <w:tabs>
          <w:tab w:val="left" w:pos="9180"/>
          <w:tab w:val="left" w:pos="9360"/>
        </w:tabs>
        <w:spacing w:before="120" w:beforeAutospacing="0" w:after="120" w:afterAutospacing="0" w:line="240" w:lineRule="auto"/>
        <w:ind w:left="360" w:right="-27" w:hanging="360"/>
        <w:rPr>
          <w:rFonts w:cs="Arial"/>
          <w:sz w:val="24"/>
        </w:rPr>
      </w:pPr>
      <w:r w:rsidRPr="00A800B2">
        <w:rPr>
          <w:rFonts w:cs="Arial"/>
          <w:sz w:val="24"/>
        </w:rPr>
        <w:t>-</w:t>
      </w:r>
      <w:r w:rsidRPr="00A800B2">
        <w:rPr>
          <w:rFonts w:cs="Arial"/>
          <w:sz w:val="24"/>
        </w:rPr>
        <w:tab/>
        <w:t xml:space="preserve">Raport cu propuneri de îmbunătățire a procesului de colectare a datelor, precum și de procesare și validare a informațiilor pentru raportările către CE privind conformarea cu DEAUU, incluzând responsabilități și grafice de lucru”. Raportul oferă o evaluare a procesului de raportare al DEAUU existent și recomandă opțiuni pentru îmbunătățirea proceselor informaționale și a sistemelor de monitorizare, evaluare și raportare a implementării DEAUU, precum și de efectuare a colectării datelor din România în compatibilitate cu </w:t>
      </w:r>
      <w:proofErr w:type="spellStart"/>
      <w:r w:rsidRPr="00A800B2">
        <w:rPr>
          <w:rFonts w:cs="Arial"/>
          <w:sz w:val="24"/>
        </w:rPr>
        <w:t>cerințeleCadrului</w:t>
      </w:r>
      <w:proofErr w:type="spellEnd"/>
      <w:r w:rsidRPr="00A800B2">
        <w:rPr>
          <w:rFonts w:cs="Arial"/>
          <w:sz w:val="24"/>
        </w:rPr>
        <w:t xml:space="preserve"> de Informare </w:t>
      </w:r>
      <w:proofErr w:type="spellStart"/>
      <w:r w:rsidRPr="00A800B2">
        <w:rPr>
          <w:rFonts w:cs="Arial"/>
          <w:sz w:val="24"/>
        </w:rPr>
        <w:t>şi</w:t>
      </w:r>
      <w:proofErr w:type="spellEnd"/>
      <w:r w:rsidRPr="00A800B2">
        <w:rPr>
          <w:rFonts w:cs="Arial"/>
          <w:sz w:val="24"/>
        </w:rPr>
        <w:t xml:space="preserve"> Implementare Structurate, al Comisie Europene (SIIF)</w:t>
      </w:r>
      <w:r>
        <w:rPr>
          <w:rFonts w:cs="Arial"/>
          <w:sz w:val="24"/>
        </w:rPr>
        <w:t>;</w:t>
      </w:r>
    </w:p>
    <w:p w14:paraId="28AE9282" w14:textId="00D8C108" w:rsidR="00A800B2" w:rsidRDefault="00A800B2" w:rsidP="00AA190A">
      <w:pPr>
        <w:tabs>
          <w:tab w:val="left" w:pos="9180"/>
          <w:tab w:val="left" w:pos="9360"/>
        </w:tabs>
        <w:spacing w:before="120" w:beforeAutospacing="0" w:after="120" w:afterAutospacing="0" w:line="240" w:lineRule="auto"/>
        <w:ind w:left="360" w:right="-27" w:hanging="360"/>
        <w:rPr>
          <w:rFonts w:cs="Arial"/>
          <w:sz w:val="24"/>
        </w:rPr>
      </w:pPr>
      <w:r w:rsidRPr="00A800B2">
        <w:rPr>
          <w:rFonts w:cs="Arial"/>
          <w:sz w:val="24"/>
        </w:rPr>
        <w:t>-</w:t>
      </w:r>
      <w:r w:rsidRPr="00A800B2">
        <w:rPr>
          <w:rFonts w:cs="Arial"/>
          <w:sz w:val="24"/>
        </w:rPr>
        <w:tab/>
        <w:t>Raport despre specificațiile tehnice pentru actualizarea și compatibilizare sistemelor existente de raportare DEAUU cu SIIF și Anexa 1 a Livrabilului 6a - Propunere de caiet de sarcini” pentru „Noul sistem informațional de raportare privind apele uzate”. Scopul acestui raport este 1) elaborarea de specificații tehnice pentru actualizarea sistemelor actuale de raportare privind conformarea cu DEAUU (sau a sistemelor în curs de elaborare) pentru compatibilizare cu SIIF și 2) asigurarea posibilității de vizualizare a fișierului de raportare DEAUU și sprijinirea validării informațiilor disponibile.</w:t>
      </w:r>
    </w:p>
    <w:p w14:paraId="434F3D67" w14:textId="2B55F4AA" w:rsidR="0001682C" w:rsidRPr="00060A00" w:rsidRDefault="00F94B20" w:rsidP="003B141E">
      <w:pPr>
        <w:tabs>
          <w:tab w:val="left" w:pos="9180"/>
          <w:tab w:val="left" w:pos="9360"/>
        </w:tabs>
        <w:spacing w:before="120" w:beforeAutospacing="0" w:after="120" w:afterAutospacing="0" w:line="240" w:lineRule="auto"/>
        <w:ind w:right="-27" w:firstLine="720"/>
        <w:rPr>
          <w:rFonts w:cs="Arial"/>
          <w:sz w:val="24"/>
        </w:rPr>
      </w:pPr>
      <w:r w:rsidRPr="00060A00">
        <w:rPr>
          <w:rFonts w:cs="Arial"/>
          <w:sz w:val="24"/>
        </w:rPr>
        <w:t xml:space="preserve">De asemenea, în </w:t>
      </w:r>
      <w:r w:rsidR="00EF1B81" w:rsidRPr="00060A00">
        <w:rPr>
          <w:rFonts w:cs="Arial"/>
          <w:sz w:val="24"/>
        </w:rPr>
        <w:t xml:space="preserve">decursul acestui an </w:t>
      </w:r>
      <w:r w:rsidRPr="00060A00">
        <w:rPr>
          <w:rFonts w:cs="Arial"/>
          <w:sz w:val="24"/>
        </w:rPr>
        <w:t>se va reali</w:t>
      </w:r>
      <w:r w:rsidR="00772EB7" w:rsidRPr="00060A00">
        <w:rPr>
          <w:rFonts w:cs="Arial"/>
          <w:sz w:val="24"/>
        </w:rPr>
        <w:t>z</w:t>
      </w:r>
      <w:r w:rsidRPr="00060A00">
        <w:rPr>
          <w:rFonts w:cs="Arial"/>
          <w:sz w:val="24"/>
        </w:rPr>
        <w:t xml:space="preserve">a și instruirea </w:t>
      </w:r>
      <w:r w:rsidR="000C2DB7">
        <w:rPr>
          <w:rFonts w:cs="Arial"/>
          <w:sz w:val="24"/>
        </w:rPr>
        <w:t>teoretică ș</w:t>
      </w:r>
      <w:r w:rsidR="005D5CE6" w:rsidRPr="00060A00">
        <w:rPr>
          <w:rFonts w:cs="Arial"/>
          <w:sz w:val="24"/>
        </w:rPr>
        <w:t xml:space="preserve">i practică a </w:t>
      </w:r>
      <w:r w:rsidRPr="00060A00">
        <w:rPr>
          <w:rFonts w:cs="Arial"/>
          <w:sz w:val="24"/>
        </w:rPr>
        <w:t xml:space="preserve">personalului </w:t>
      </w:r>
      <w:r w:rsidR="001C6A6D" w:rsidRPr="00060A00">
        <w:rPr>
          <w:rFonts w:cs="Arial"/>
          <w:sz w:val="24"/>
        </w:rPr>
        <w:t xml:space="preserve">(de la nivelul </w:t>
      </w:r>
      <w:r w:rsidR="005D5CE6" w:rsidRPr="00060A00">
        <w:rPr>
          <w:rFonts w:cs="Arial"/>
          <w:sz w:val="24"/>
        </w:rPr>
        <w:t xml:space="preserve">Ministerului Mediului, Apelor și Pădurilor, </w:t>
      </w:r>
      <w:r w:rsidR="001C6A6D" w:rsidRPr="00060A00">
        <w:rPr>
          <w:rFonts w:cs="Arial"/>
          <w:sz w:val="24"/>
        </w:rPr>
        <w:t xml:space="preserve">Administrației Naționale Apele Române, Administrațiile </w:t>
      </w:r>
      <w:proofErr w:type="spellStart"/>
      <w:r w:rsidR="001C6A6D" w:rsidRPr="00060A00">
        <w:rPr>
          <w:rFonts w:cs="Arial"/>
          <w:sz w:val="24"/>
        </w:rPr>
        <w:t>Bazinale</w:t>
      </w:r>
      <w:proofErr w:type="spellEnd"/>
      <w:r w:rsidR="001C6A6D" w:rsidRPr="00060A00">
        <w:rPr>
          <w:rFonts w:cs="Arial"/>
          <w:sz w:val="24"/>
        </w:rPr>
        <w:t xml:space="preserve"> de Apă și Sistemele de Gospodărirea Apelor) </w:t>
      </w:r>
      <w:r w:rsidRPr="00060A00">
        <w:rPr>
          <w:rFonts w:cs="Arial"/>
          <w:sz w:val="24"/>
        </w:rPr>
        <w:t>pentru utilizarea eficientă a noului sistem electronic.</w:t>
      </w:r>
    </w:p>
    <w:p w14:paraId="51F37CF9" w14:textId="79128894" w:rsidR="00D42390" w:rsidRPr="00060A00" w:rsidRDefault="00772EB7" w:rsidP="0001682C">
      <w:pPr>
        <w:tabs>
          <w:tab w:val="left" w:pos="9180"/>
          <w:tab w:val="left" w:pos="9360"/>
        </w:tabs>
        <w:spacing w:before="120" w:beforeAutospacing="0" w:after="120" w:afterAutospacing="0" w:line="240" w:lineRule="auto"/>
        <w:ind w:right="-27" w:firstLine="706"/>
        <w:rPr>
          <w:rFonts w:cs="Arial"/>
          <w:sz w:val="24"/>
        </w:rPr>
      </w:pPr>
      <w:r w:rsidRPr="00060A00">
        <w:rPr>
          <w:rFonts w:cs="Arial"/>
          <w:sz w:val="24"/>
        </w:rPr>
        <w:lastRenderedPageBreak/>
        <w:t xml:space="preserve">Administrația Națională „Apele Române” continuă activitățile de implementare a proiectului și sprijină Ministerul </w:t>
      </w:r>
      <w:r w:rsidR="003162A8" w:rsidRPr="00060A00">
        <w:rPr>
          <w:rFonts w:cs="Arial"/>
          <w:sz w:val="24"/>
        </w:rPr>
        <w:t xml:space="preserve">Mediului </w:t>
      </w:r>
      <w:r w:rsidRPr="00060A00">
        <w:rPr>
          <w:rFonts w:cs="Arial"/>
          <w:sz w:val="24"/>
        </w:rPr>
        <w:t>Apelor și Pădurilor  la finalizarea cu succes a proiectului și atingerea țintelor planificate.</w:t>
      </w:r>
    </w:p>
    <w:p w14:paraId="7C58F04A" w14:textId="17B11167" w:rsidR="00F53259" w:rsidRPr="00AA190A" w:rsidRDefault="00EF1B81" w:rsidP="00AA190A">
      <w:pPr>
        <w:pStyle w:val="NormalWeb"/>
        <w:shd w:val="clear" w:color="auto" w:fill="FFFFFF"/>
        <w:ind w:firstLine="709"/>
        <w:jc w:val="both"/>
        <w:rPr>
          <w:rFonts w:ascii="Arial" w:hAnsi="Arial" w:cs="Arial"/>
          <w:color w:val="000000"/>
        </w:rPr>
      </w:pPr>
      <w:proofErr w:type="spellStart"/>
      <w:r w:rsidRPr="00AA190A">
        <w:rPr>
          <w:rFonts w:ascii="Arial" w:hAnsi="Arial" w:cs="Arial"/>
        </w:rPr>
        <w:t>Informații</w:t>
      </w:r>
      <w:proofErr w:type="spellEnd"/>
      <w:r w:rsidRPr="00AA190A">
        <w:rPr>
          <w:rFonts w:ascii="Arial" w:hAnsi="Arial" w:cs="Arial"/>
        </w:rPr>
        <w:t xml:space="preserve"> </w:t>
      </w:r>
      <w:proofErr w:type="spellStart"/>
      <w:r w:rsidRPr="00AA190A">
        <w:rPr>
          <w:rFonts w:ascii="Arial" w:hAnsi="Arial" w:cs="Arial"/>
        </w:rPr>
        <w:t>privind</w:t>
      </w:r>
      <w:proofErr w:type="spellEnd"/>
      <w:r w:rsidRPr="00AA190A">
        <w:rPr>
          <w:rFonts w:ascii="Arial" w:hAnsi="Arial" w:cs="Arial"/>
        </w:rPr>
        <w:t xml:space="preserve"> </w:t>
      </w:r>
      <w:proofErr w:type="spellStart"/>
      <w:r w:rsidRPr="00AA190A">
        <w:rPr>
          <w:rFonts w:ascii="Arial" w:hAnsi="Arial" w:cs="Arial"/>
        </w:rPr>
        <w:t>derularea</w:t>
      </w:r>
      <w:proofErr w:type="spellEnd"/>
      <w:r w:rsidRPr="00AA190A">
        <w:rPr>
          <w:rFonts w:ascii="Arial" w:hAnsi="Arial" w:cs="Arial"/>
        </w:rPr>
        <w:t xml:space="preserve"> </w:t>
      </w:r>
      <w:proofErr w:type="spellStart"/>
      <w:r w:rsidRPr="00AA190A">
        <w:rPr>
          <w:rFonts w:ascii="Arial" w:hAnsi="Arial" w:cs="Arial"/>
        </w:rPr>
        <w:t>activităților</w:t>
      </w:r>
      <w:proofErr w:type="spellEnd"/>
      <w:r w:rsidRPr="00AA190A">
        <w:rPr>
          <w:rFonts w:ascii="Arial" w:hAnsi="Arial" w:cs="Arial"/>
        </w:rPr>
        <w:t xml:space="preserve"> de </w:t>
      </w:r>
      <w:proofErr w:type="spellStart"/>
      <w:r w:rsidRPr="00AA190A">
        <w:rPr>
          <w:rFonts w:ascii="Arial" w:hAnsi="Arial" w:cs="Arial"/>
        </w:rPr>
        <w:t>implementare</w:t>
      </w:r>
      <w:proofErr w:type="spellEnd"/>
      <w:r w:rsidRPr="00AA190A">
        <w:rPr>
          <w:rFonts w:ascii="Arial" w:hAnsi="Arial" w:cs="Arial"/>
        </w:rPr>
        <w:t xml:space="preserve"> a </w:t>
      </w:r>
      <w:proofErr w:type="spellStart"/>
      <w:r w:rsidRPr="00AA190A">
        <w:rPr>
          <w:rFonts w:ascii="Arial" w:hAnsi="Arial" w:cs="Arial"/>
        </w:rPr>
        <w:t>proiectului</w:t>
      </w:r>
      <w:proofErr w:type="spellEnd"/>
      <w:r w:rsidRPr="00AA190A">
        <w:rPr>
          <w:rFonts w:ascii="Arial" w:hAnsi="Arial" w:cs="Arial"/>
        </w:rPr>
        <w:t xml:space="preserve"> pot fi </w:t>
      </w:r>
      <w:proofErr w:type="spellStart"/>
      <w:r w:rsidRPr="00AA190A">
        <w:rPr>
          <w:rFonts w:ascii="Arial" w:hAnsi="Arial" w:cs="Arial"/>
        </w:rPr>
        <w:t>accesate</w:t>
      </w:r>
      <w:proofErr w:type="spellEnd"/>
      <w:r w:rsidRPr="00AA190A">
        <w:rPr>
          <w:rFonts w:ascii="Arial" w:hAnsi="Arial" w:cs="Arial"/>
        </w:rPr>
        <w:t xml:space="preserve"> pe website-ul </w:t>
      </w:r>
      <w:proofErr w:type="spellStart"/>
      <w:r w:rsidRPr="00AA190A">
        <w:rPr>
          <w:rFonts w:ascii="Arial" w:hAnsi="Arial" w:cs="Arial"/>
        </w:rPr>
        <w:t>Administrației</w:t>
      </w:r>
      <w:proofErr w:type="spellEnd"/>
      <w:r w:rsidRPr="00AA190A">
        <w:rPr>
          <w:rFonts w:ascii="Arial" w:hAnsi="Arial" w:cs="Arial"/>
        </w:rPr>
        <w:t xml:space="preserve"> </w:t>
      </w:r>
      <w:proofErr w:type="spellStart"/>
      <w:r w:rsidRPr="00AA190A">
        <w:rPr>
          <w:rFonts w:ascii="Arial" w:hAnsi="Arial" w:cs="Arial"/>
        </w:rPr>
        <w:t>Naționale</w:t>
      </w:r>
      <w:proofErr w:type="spellEnd"/>
      <w:r w:rsidRPr="00AA190A">
        <w:rPr>
          <w:rFonts w:ascii="Arial" w:hAnsi="Arial" w:cs="Arial"/>
        </w:rPr>
        <w:t xml:space="preserve"> „</w:t>
      </w:r>
      <w:proofErr w:type="spellStart"/>
      <w:r w:rsidRPr="00AA190A">
        <w:rPr>
          <w:rFonts w:ascii="Arial" w:hAnsi="Arial" w:cs="Arial"/>
        </w:rPr>
        <w:t>Apele</w:t>
      </w:r>
      <w:proofErr w:type="spellEnd"/>
      <w:r w:rsidRPr="00AA190A">
        <w:rPr>
          <w:rFonts w:ascii="Arial" w:hAnsi="Arial" w:cs="Arial"/>
        </w:rPr>
        <w:t xml:space="preserve"> </w:t>
      </w:r>
      <w:proofErr w:type="spellStart"/>
      <w:r w:rsidRPr="00AA190A">
        <w:rPr>
          <w:rFonts w:ascii="Arial" w:hAnsi="Arial" w:cs="Arial"/>
        </w:rPr>
        <w:t>Române</w:t>
      </w:r>
      <w:proofErr w:type="spellEnd"/>
      <w:r w:rsidRPr="00AA190A">
        <w:rPr>
          <w:rFonts w:ascii="Arial" w:hAnsi="Arial" w:cs="Arial"/>
        </w:rPr>
        <w:t xml:space="preserve">”, la </w:t>
      </w:r>
      <w:proofErr w:type="spellStart"/>
      <w:r w:rsidRPr="00AA190A">
        <w:rPr>
          <w:rFonts w:ascii="Arial" w:hAnsi="Arial" w:cs="Arial"/>
        </w:rPr>
        <w:t>adresa</w:t>
      </w:r>
      <w:proofErr w:type="spellEnd"/>
      <w:r w:rsidRPr="00AA190A">
        <w:rPr>
          <w:rFonts w:ascii="Arial" w:hAnsi="Arial" w:cs="Arial"/>
        </w:rPr>
        <w:t xml:space="preserve">: </w:t>
      </w:r>
      <w:r w:rsidR="00F824FA" w:rsidRPr="00AA190A">
        <w:rPr>
          <w:rFonts w:ascii="Arial" w:hAnsi="Arial" w:cs="Arial"/>
        </w:rPr>
        <w:t>https://rowater.ro/despre-noi/dezvoltare-si-investitii-achizitii/proiecte-implementate-in-curs-de-implementare/proiecte-in-curs-de-implementare/</w:t>
      </w:r>
      <w:r w:rsidRPr="00AA190A">
        <w:rPr>
          <w:rFonts w:ascii="Arial" w:hAnsi="Arial" w:cs="Arial"/>
        </w:rPr>
        <w:t xml:space="preserve">, precum </w:t>
      </w:r>
      <w:proofErr w:type="spellStart"/>
      <w:r w:rsidRPr="00AA190A">
        <w:rPr>
          <w:rFonts w:ascii="Arial" w:hAnsi="Arial" w:cs="Arial"/>
        </w:rPr>
        <w:t>și</w:t>
      </w:r>
      <w:proofErr w:type="spellEnd"/>
      <w:r w:rsidRPr="00AA190A">
        <w:rPr>
          <w:rFonts w:ascii="Arial" w:hAnsi="Arial" w:cs="Arial"/>
        </w:rPr>
        <w:t xml:space="preserve"> pe </w:t>
      </w:r>
      <w:proofErr w:type="spellStart"/>
      <w:r w:rsidRPr="00AA190A">
        <w:rPr>
          <w:rFonts w:ascii="Arial" w:hAnsi="Arial" w:cs="Arial"/>
        </w:rPr>
        <w:t>ce</w:t>
      </w:r>
      <w:r w:rsidR="00B34506" w:rsidRPr="00AA190A">
        <w:rPr>
          <w:rFonts w:ascii="Arial" w:hAnsi="Arial" w:cs="Arial"/>
        </w:rPr>
        <w:t>a</w:t>
      </w:r>
      <w:proofErr w:type="spellEnd"/>
      <w:r w:rsidRPr="00AA190A">
        <w:rPr>
          <w:rFonts w:ascii="Arial" w:hAnsi="Arial" w:cs="Arial"/>
        </w:rPr>
        <w:t xml:space="preserve"> a </w:t>
      </w:r>
      <w:proofErr w:type="spellStart"/>
      <w:r w:rsidRPr="00AA190A">
        <w:rPr>
          <w:rFonts w:ascii="Arial" w:hAnsi="Arial" w:cs="Arial"/>
        </w:rPr>
        <w:t>Administrați</w:t>
      </w:r>
      <w:r w:rsidR="00B34506" w:rsidRPr="00AA190A">
        <w:rPr>
          <w:rFonts w:ascii="Arial" w:hAnsi="Arial" w:cs="Arial"/>
        </w:rPr>
        <w:t>ei</w:t>
      </w:r>
      <w:proofErr w:type="spellEnd"/>
      <w:r w:rsidRPr="00AA190A">
        <w:rPr>
          <w:rFonts w:ascii="Arial" w:hAnsi="Arial" w:cs="Arial"/>
        </w:rPr>
        <w:t xml:space="preserve"> </w:t>
      </w:r>
      <w:proofErr w:type="spellStart"/>
      <w:r w:rsidRPr="00AA190A">
        <w:rPr>
          <w:rFonts w:ascii="Arial" w:hAnsi="Arial" w:cs="Arial"/>
        </w:rPr>
        <w:t>Bazinal</w:t>
      </w:r>
      <w:r w:rsidR="00B34506" w:rsidRPr="00AA190A">
        <w:rPr>
          <w:rFonts w:ascii="Arial" w:hAnsi="Arial" w:cs="Arial"/>
        </w:rPr>
        <w:t>e</w:t>
      </w:r>
      <w:proofErr w:type="spellEnd"/>
      <w:r w:rsidRPr="00AA190A">
        <w:rPr>
          <w:rFonts w:ascii="Arial" w:hAnsi="Arial" w:cs="Arial"/>
        </w:rPr>
        <w:t xml:space="preserve"> de </w:t>
      </w:r>
      <w:proofErr w:type="spellStart"/>
      <w:r w:rsidRPr="00AA190A">
        <w:rPr>
          <w:rFonts w:ascii="Arial" w:hAnsi="Arial" w:cs="Arial"/>
        </w:rPr>
        <w:t>Apă</w:t>
      </w:r>
      <w:proofErr w:type="spellEnd"/>
      <w:r w:rsidR="00B34506" w:rsidRPr="00AA190A">
        <w:rPr>
          <w:rFonts w:ascii="Arial" w:hAnsi="Arial" w:cs="Arial"/>
        </w:rPr>
        <w:t xml:space="preserve"> </w:t>
      </w:r>
      <w:proofErr w:type="spellStart"/>
      <w:r w:rsidR="00B34506" w:rsidRPr="00AA190A">
        <w:rPr>
          <w:rFonts w:ascii="Arial" w:hAnsi="Arial" w:cs="Arial"/>
        </w:rPr>
        <w:t>Argeș-Vedea</w:t>
      </w:r>
      <w:proofErr w:type="spellEnd"/>
      <w:r w:rsidR="00B34506" w:rsidRPr="00AA190A">
        <w:rPr>
          <w:rFonts w:ascii="Arial" w:hAnsi="Arial" w:cs="Arial"/>
        </w:rPr>
        <w:t xml:space="preserve">, la </w:t>
      </w:r>
      <w:proofErr w:type="spellStart"/>
      <w:r w:rsidR="00B34506" w:rsidRPr="00AA190A">
        <w:rPr>
          <w:rFonts w:ascii="Arial" w:hAnsi="Arial" w:cs="Arial"/>
        </w:rPr>
        <w:t>adresa</w:t>
      </w:r>
      <w:proofErr w:type="spellEnd"/>
      <w:r w:rsidR="00B34506" w:rsidRPr="00AA190A">
        <w:rPr>
          <w:rFonts w:ascii="Arial" w:hAnsi="Arial" w:cs="Arial"/>
        </w:rPr>
        <w:t xml:space="preserve">: </w:t>
      </w:r>
      <w:hyperlink r:id="rId10" w:tgtFrame="_blank" w:history="1">
        <w:r w:rsidR="00F53259" w:rsidRPr="00AA190A">
          <w:rPr>
            <w:rStyle w:val="Hyperlink"/>
            <w:rFonts w:ascii="Arial" w:hAnsi="Arial" w:cs="Arial"/>
          </w:rPr>
          <w:t>https://agwater.ro/index.php/despre-noi/dezvoltare-si-investitii-achizitii/proiecte-implementate-in-curs-de-implementare/proiecte-in-curs-de-implementare/proiect-sipoca-588/</w:t>
        </w:r>
      </w:hyperlink>
      <w:r w:rsidR="00F53259" w:rsidRPr="00AA190A">
        <w:rPr>
          <w:rFonts w:ascii="Arial" w:hAnsi="Arial" w:cs="Arial"/>
          <w:color w:val="000000"/>
        </w:rPr>
        <w:t>​</w:t>
      </w:r>
    </w:p>
    <w:p w14:paraId="570E84E2" w14:textId="7EF55729" w:rsidR="00EF1B81" w:rsidRPr="0058507D" w:rsidRDefault="00EF1B81" w:rsidP="00AA190A">
      <w:pPr>
        <w:tabs>
          <w:tab w:val="left" w:pos="9180"/>
          <w:tab w:val="left" w:pos="9360"/>
        </w:tabs>
        <w:spacing w:before="120" w:beforeAutospacing="0" w:after="120" w:afterAutospacing="0" w:line="240" w:lineRule="auto"/>
        <w:ind w:right="-27" w:firstLine="709"/>
        <w:rPr>
          <w:rFonts w:cs="Arial"/>
          <w:sz w:val="24"/>
        </w:rPr>
      </w:pPr>
    </w:p>
    <w:sectPr w:rsidR="00EF1B81" w:rsidRPr="0058507D" w:rsidSect="0001682C">
      <w:headerReference w:type="default" r:id="rId11"/>
      <w:footerReference w:type="default" r:id="rId12"/>
      <w:pgSz w:w="11907" w:h="16840" w:code="9"/>
      <w:pgMar w:top="1008" w:right="1008" w:bottom="1008" w:left="1296"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0F04E" w14:textId="77777777" w:rsidR="00155A61" w:rsidRDefault="00155A61" w:rsidP="00306146">
      <w:pPr>
        <w:spacing w:after="0" w:line="240" w:lineRule="auto"/>
      </w:pPr>
      <w:r>
        <w:separator/>
      </w:r>
    </w:p>
  </w:endnote>
  <w:endnote w:type="continuationSeparator" w:id="0">
    <w:p w14:paraId="5B824350" w14:textId="77777777" w:rsidR="00155A61" w:rsidRDefault="00155A61" w:rsidP="00306146">
      <w:pPr>
        <w:spacing w:after="0" w:line="240" w:lineRule="auto"/>
      </w:pPr>
      <w:r>
        <w:continuationSeparator/>
      </w:r>
    </w:p>
  </w:endnote>
  <w:endnote w:type="continuationNotice" w:id="1">
    <w:p w14:paraId="282F00A1" w14:textId="77777777" w:rsidR="00155A61" w:rsidRDefault="00155A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85653" w14:textId="77777777" w:rsidR="00306146" w:rsidRPr="00306146" w:rsidRDefault="00306146" w:rsidP="00306146">
    <w:pPr>
      <w:pStyle w:val="Footer"/>
      <w:jc w:val="center"/>
      <w:rPr>
        <w:rFonts w:ascii="Trebuchet MS" w:hAnsi="Trebuchet MS"/>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20B46" w14:textId="77777777" w:rsidR="00155A61" w:rsidRDefault="00155A61" w:rsidP="00306146">
      <w:pPr>
        <w:spacing w:after="0" w:line="240" w:lineRule="auto"/>
      </w:pPr>
      <w:r>
        <w:separator/>
      </w:r>
    </w:p>
  </w:footnote>
  <w:footnote w:type="continuationSeparator" w:id="0">
    <w:p w14:paraId="2F7D1C53" w14:textId="77777777" w:rsidR="00155A61" w:rsidRDefault="00155A61" w:rsidP="00306146">
      <w:pPr>
        <w:spacing w:after="0" w:line="240" w:lineRule="auto"/>
      </w:pPr>
      <w:r>
        <w:continuationSeparator/>
      </w:r>
    </w:p>
  </w:footnote>
  <w:footnote w:type="continuationNotice" w:id="1">
    <w:p w14:paraId="3B149181" w14:textId="77777777" w:rsidR="00155A61" w:rsidRDefault="00155A6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A4067" w14:textId="77777777" w:rsidR="00306146" w:rsidRDefault="00306146" w:rsidP="00525C60">
    <w:pPr>
      <w:pStyle w:val="Header"/>
      <w:jc w:val="center"/>
    </w:pPr>
    <w:r>
      <w:rPr>
        <w:noProof/>
        <w:lang w:val="en-US" w:eastAsia="en-US"/>
      </w:rPr>
      <w:drawing>
        <wp:inline distT="0" distB="0" distL="0" distR="0" wp14:anchorId="420EE29E" wp14:editId="50189121">
          <wp:extent cx="6004572" cy="627889"/>
          <wp:effectExtent l="19050" t="0" r="0" b="0"/>
          <wp:docPr id="13" name="Picture 0"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4 Portrait.png"/>
                  <pic:cNvPicPr/>
                </pic:nvPicPr>
                <pic:blipFill>
                  <a:blip r:embed="rId1"/>
                  <a:stretch>
                    <a:fillRect/>
                  </a:stretch>
                </pic:blipFill>
                <pic:spPr>
                  <a:xfrm>
                    <a:off x="0" y="0"/>
                    <a:ext cx="6004572" cy="6278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9CA"/>
      </v:shape>
    </w:pict>
  </w:numPicBullet>
  <w:abstractNum w:abstractNumId="0" w15:restartNumberingAfterBreak="0">
    <w:nsid w:val="017A5A03"/>
    <w:multiLevelType w:val="hybridMultilevel"/>
    <w:tmpl w:val="BA140AD4"/>
    <w:lvl w:ilvl="0" w:tplc="04090001">
      <w:start w:val="1"/>
      <w:numFmt w:val="bullet"/>
      <w:lvlText w:val=""/>
      <w:lvlJc w:val="left"/>
      <w:pPr>
        <w:ind w:left="1428" w:hanging="360"/>
      </w:pPr>
      <w:rPr>
        <w:rFonts w:ascii="Symbol" w:hAnsi="Symbol" w:cs="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cs="Wingdings" w:hint="default"/>
      </w:rPr>
    </w:lvl>
    <w:lvl w:ilvl="3" w:tplc="04090001" w:tentative="1">
      <w:start w:val="1"/>
      <w:numFmt w:val="bullet"/>
      <w:lvlText w:val=""/>
      <w:lvlJc w:val="left"/>
      <w:pPr>
        <w:ind w:left="3588" w:hanging="360"/>
      </w:pPr>
      <w:rPr>
        <w:rFonts w:ascii="Symbol" w:hAnsi="Symbol" w:cs="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cs="Wingdings" w:hint="default"/>
      </w:rPr>
    </w:lvl>
    <w:lvl w:ilvl="6" w:tplc="04090001" w:tentative="1">
      <w:start w:val="1"/>
      <w:numFmt w:val="bullet"/>
      <w:lvlText w:val=""/>
      <w:lvlJc w:val="left"/>
      <w:pPr>
        <w:ind w:left="5748" w:hanging="360"/>
      </w:pPr>
      <w:rPr>
        <w:rFonts w:ascii="Symbol" w:hAnsi="Symbol" w:cs="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cs="Wingdings" w:hint="default"/>
      </w:rPr>
    </w:lvl>
  </w:abstractNum>
  <w:abstractNum w:abstractNumId="1" w15:restartNumberingAfterBreak="0">
    <w:nsid w:val="05E304E5"/>
    <w:multiLevelType w:val="hybridMultilevel"/>
    <w:tmpl w:val="8A3ED5D6"/>
    <w:lvl w:ilvl="0" w:tplc="95A4459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A4297A"/>
    <w:multiLevelType w:val="hybridMultilevel"/>
    <w:tmpl w:val="E1E240C0"/>
    <w:lvl w:ilvl="0" w:tplc="04090007">
      <w:start w:val="1"/>
      <w:numFmt w:val="bullet"/>
      <w:lvlText w:val=""/>
      <w:lvlPicBulletId w:val="0"/>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 w15:restartNumberingAfterBreak="0">
    <w:nsid w:val="40456036"/>
    <w:multiLevelType w:val="hybridMultilevel"/>
    <w:tmpl w:val="6616CC6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D34AD7"/>
    <w:multiLevelType w:val="hybridMultilevel"/>
    <w:tmpl w:val="C19C0CD2"/>
    <w:lvl w:ilvl="0" w:tplc="95A4459A">
      <w:numFmt w:val="bullet"/>
      <w:lvlText w:val="-"/>
      <w:lvlJc w:val="left"/>
      <w:pPr>
        <w:ind w:left="1428" w:hanging="360"/>
      </w:pPr>
      <w:rPr>
        <w:rFonts w:ascii="Arial" w:eastAsia="Calibri" w:hAnsi="Arial" w:cs="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cs="Wingdings" w:hint="default"/>
      </w:rPr>
    </w:lvl>
    <w:lvl w:ilvl="3" w:tplc="04090001" w:tentative="1">
      <w:start w:val="1"/>
      <w:numFmt w:val="bullet"/>
      <w:lvlText w:val=""/>
      <w:lvlJc w:val="left"/>
      <w:pPr>
        <w:ind w:left="3588" w:hanging="360"/>
      </w:pPr>
      <w:rPr>
        <w:rFonts w:ascii="Symbol" w:hAnsi="Symbol" w:cs="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cs="Wingdings" w:hint="default"/>
      </w:rPr>
    </w:lvl>
    <w:lvl w:ilvl="6" w:tplc="04090001" w:tentative="1">
      <w:start w:val="1"/>
      <w:numFmt w:val="bullet"/>
      <w:lvlText w:val=""/>
      <w:lvlJc w:val="left"/>
      <w:pPr>
        <w:ind w:left="5748" w:hanging="360"/>
      </w:pPr>
      <w:rPr>
        <w:rFonts w:ascii="Symbol" w:hAnsi="Symbol" w:cs="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cs="Wingdings" w:hint="default"/>
      </w:rPr>
    </w:lvl>
  </w:abstractNum>
  <w:abstractNum w:abstractNumId="5" w15:restartNumberingAfterBreak="0">
    <w:nsid w:val="53AD6C43"/>
    <w:multiLevelType w:val="hybridMultilevel"/>
    <w:tmpl w:val="C4B87A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8A1423"/>
    <w:multiLevelType w:val="hybridMultilevel"/>
    <w:tmpl w:val="5192DE2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D254EA"/>
    <w:multiLevelType w:val="hybridMultilevel"/>
    <w:tmpl w:val="A872CA00"/>
    <w:lvl w:ilvl="0" w:tplc="95A4459A">
      <w:numFmt w:val="bullet"/>
      <w:lvlText w:val="-"/>
      <w:lvlJc w:val="left"/>
      <w:pPr>
        <w:ind w:left="1428" w:hanging="360"/>
      </w:pPr>
      <w:rPr>
        <w:rFonts w:ascii="Arial" w:eastAsia="Calibri" w:hAnsi="Arial" w:cs="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cs="Wingdings" w:hint="default"/>
      </w:rPr>
    </w:lvl>
    <w:lvl w:ilvl="3" w:tplc="04090001" w:tentative="1">
      <w:start w:val="1"/>
      <w:numFmt w:val="bullet"/>
      <w:lvlText w:val=""/>
      <w:lvlJc w:val="left"/>
      <w:pPr>
        <w:ind w:left="3588" w:hanging="360"/>
      </w:pPr>
      <w:rPr>
        <w:rFonts w:ascii="Symbol" w:hAnsi="Symbol" w:cs="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cs="Wingdings" w:hint="default"/>
      </w:rPr>
    </w:lvl>
    <w:lvl w:ilvl="6" w:tplc="04090001" w:tentative="1">
      <w:start w:val="1"/>
      <w:numFmt w:val="bullet"/>
      <w:lvlText w:val=""/>
      <w:lvlJc w:val="left"/>
      <w:pPr>
        <w:ind w:left="5748" w:hanging="360"/>
      </w:pPr>
      <w:rPr>
        <w:rFonts w:ascii="Symbol" w:hAnsi="Symbol" w:cs="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cs="Wingdings" w:hint="default"/>
      </w:rPr>
    </w:lvl>
  </w:abstractNum>
  <w:abstractNum w:abstractNumId="8" w15:restartNumberingAfterBreak="0">
    <w:nsid w:val="7AEE61CD"/>
    <w:multiLevelType w:val="hybridMultilevel"/>
    <w:tmpl w:val="76FC4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7E973751"/>
    <w:multiLevelType w:val="hybridMultilevel"/>
    <w:tmpl w:val="A6CC8C36"/>
    <w:lvl w:ilvl="0" w:tplc="6384421A">
      <w:start w:val="1"/>
      <w:numFmt w:val="bullet"/>
      <w:lvlText w:val="•"/>
      <w:lvlJc w:val="left"/>
      <w:pPr>
        <w:tabs>
          <w:tab w:val="num" w:pos="720"/>
        </w:tabs>
        <w:ind w:left="720" w:hanging="360"/>
      </w:pPr>
      <w:rPr>
        <w:rFonts w:ascii="Arial" w:hAnsi="Arial" w:cs="Times New Roman" w:hint="default"/>
      </w:rPr>
    </w:lvl>
    <w:lvl w:ilvl="1" w:tplc="72DA7B18">
      <w:numFmt w:val="bullet"/>
      <w:lvlText w:val="•"/>
      <w:lvlJc w:val="left"/>
      <w:pPr>
        <w:tabs>
          <w:tab w:val="num" w:pos="1440"/>
        </w:tabs>
        <w:ind w:left="1440" w:hanging="360"/>
      </w:pPr>
      <w:rPr>
        <w:rFonts w:ascii="Arial" w:hAnsi="Arial" w:cs="Times New Roman" w:hint="default"/>
      </w:rPr>
    </w:lvl>
    <w:lvl w:ilvl="2" w:tplc="C8A85154">
      <w:start w:val="1"/>
      <w:numFmt w:val="bullet"/>
      <w:lvlText w:val="•"/>
      <w:lvlJc w:val="left"/>
      <w:pPr>
        <w:tabs>
          <w:tab w:val="num" w:pos="2160"/>
        </w:tabs>
        <w:ind w:left="2160" w:hanging="360"/>
      </w:pPr>
      <w:rPr>
        <w:rFonts w:ascii="Arial" w:hAnsi="Arial" w:cs="Times New Roman" w:hint="default"/>
      </w:rPr>
    </w:lvl>
    <w:lvl w:ilvl="3" w:tplc="5E0696BC">
      <w:start w:val="1"/>
      <w:numFmt w:val="bullet"/>
      <w:lvlText w:val="•"/>
      <w:lvlJc w:val="left"/>
      <w:pPr>
        <w:tabs>
          <w:tab w:val="num" w:pos="2880"/>
        </w:tabs>
        <w:ind w:left="2880" w:hanging="360"/>
      </w:pPr>
      <w:rPr>
        <w:rFonts w:ascii="Arial" w:hAnsi="Arial" w:cs="Times New Roman" w:hint="default"/>
      </w:rPr>
    </w:lvl>
    <w:lvl w:ilvl="4" w:tplc="32DA4E50">
      <w:start w:val="1"/>
      <w:numFmt w:val="bullet"/>
      <w:lvlText w:val="•"/>
      <w:lvlJc w:val="left"/>
      <w:pPr>
        <w:tabs>
          <w:tab w:val="num" w:pos="3600"/>
        </w:tabs>
        <w:ind w:left="3600" w:hanging="360"/>
      </w:pPr>
      <w:rPr>
        <w:rFonts w:ascii="Arial" w:hAnsi="Arial" w:cs="Times New Roman" w:hint="default"/>
      </w:rPr>
    </w:lvl>
    <w:lvl w:ilvl="5" w:tplc="E544240C">
      <w:start w:val="1"/>
      <w:numFmt w:val="bullet"/>
      <w:lvlText w:val="•"/>
      <w:lvlJc w:val="left"/>
      <w:pPr>
        <w:tabs>
          <w:tab w:val="num" w:pos="4320"/>
        </w:tabs>
        <w:ind w:left="4320" w:hanging="360"/>
      </w:pPr>
      <w:rPr>
        <w:rFonts w:ascii="Arial" w:hAnsi="Arial" w:cs="Times New Roman" w:hint="default"/>
      </w:rPr>
    </w:lvl>
    <w:lvl w:ilvl="6" w:tplc="4C1AEC76">
      <w:start w:val="1"/>
      <w:numFmt w:val="bullet"/>
      <w:lvlText w:val="•"/>
      <w:lvlJc w:val="left"/>
      <w:pPr>
        <w:tabs>
          <w:tab w:val="num" w:pos="5040"/>
        </w:tabs>
        <w:ind w:left="5040" w:hanging="360"/>
      </w:pPr>
      <w:rPr>
        <w:rFonts w:ascii="Arial" w:hAnsi="Arial" w:cs="Times New Roman" w:hint="default"/>
      </w:rPr>
    </w:lvl>
    <w:lvl w:ilvl="7" w:tplc="FFFC0AAA">
      <w:start w:val="1"/>
      <w:numFmt w:val="bullet"/>
      <w:lvlText w:val="•"/>
      <w:lvlJc w:val="left"/>
      <w:pPr>
        <w:tabs>
          <w:tab w:val="num" w:pos="5760"/>
        </w:tabs>
        <w:ind w:left="5760" w:hanging="360"/>
      </w:pPr>
      <w:rPr>
        <w:rFonts w:ascii="Arial" w:hAnsi="Arial" w:cs="Times New Roman" w:hint="default"/>
      </w:rPr>
    </w:lvl>
    <w:lvl w:ilvl="8" w:tplc="91C6FEF8">
      <w:start w:val="1"/>
      <w:numFmt w:val="bullet"/>
      <w:lvlText w:val="•"/>
      <w:lvlJc w:val="left"/>
      <w:pPr>
        <w:tabs>
          <w:tab w:val="num" w:pos="6480"/>
        </w:tabs>
        <w:ind w:left="6480" w:hanging="360"/>
      </w:pPr>
      <w:rPr>
        <w:rFonts w:ascii="Arial" w:hAnsi="Arial" w:cs="Times New Roman" w:hint="default"/>
      </w:rPr>
    </w:lvl>
  </w:abstractNum>
  <w:num w:numId="1">
    <w:abstractNumId w:val="2"/>
  </w:num>
  <w:num w:numId="2">
    <w:abstractNumId w:val="6"/>
  </w:num>
  <w:num w:numId="3">
    <w:abstractNumId w:val="3"/>
  </w:num>
  <w:num w:numId="4">
    <w:abstractNumId w:val="5"/>
  </w:num>
  <w:num w:numId="5">
    <w:abstractNumId w:val="1"/>
  </w:num>
  <w:num w:numId="6">
    <w:abstractNumId w:val="9"/>
  </w:num>
  <w:num w:numId="7">
    <w:abstractNumId w:val="0"/>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o:colormru v:ext="edit" colors="#03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FYnNTcwNjUyMDAyUdpeDU4uLM/DyQAsNaAOOcohIsAAAA"/>
  </w:docVars>
  <w:rsids>
    <w:rsidRoot w:val="00306146"/>
    <w:rsid w:val="00001A76"/>
    <w:rsid w:val="0000220F"/>
    <w:rsid w:val="0001682C"/>
    <w:rsid w:val="00057566"/>
    <w:rsid w:val="00060A00"/>
    <w:rsid w:val="00060D89"/>
    <w:rsid w:val="00091A28"/>
    <w:rsid w:val="00095DEC"/>
    <w:rsid w:val="000961BD"/>
    <w:rsid w:val="000A7F57"/>
    <w:rsid w:val="000C2DB7"/>
    <w:rsid w:val="000F337D"/>
    <w:rsid w:val="00106020"/>
    <w:rsid w:val="001064BB"/>
    <w:rsid w:val="001137DD"/>
    <w:rsid w:val="00155A61"/>
    <w:rsid w:val="00165A7C"/>
    <w:rsid w:val="00172D23"/>
    <w:rsid w:val="001809C1"/>
    <w:rsid w:val="001821E3"/>
    <w:rsid w:val="00185604"/>
    <w:rsid w:val="001B1785"/>
    <w:rsid w:val="001B1972"/>
    <w:rsid w:val="001B4059"/>
    <w:rsid w:val="001C6A6D"/>
    <w:rsid w:val="001C7781"/>
    <w:rsid w:val="001D3DC3"/>
    <w:rsid w:val="001E18D2"/>
    <w:rsid w:val="001E2343"/>
    <w:rsid w:val="001F049C"/>
    <w:rsid w:val="001F5650"/>
    <w:rsid w:val="0020173D"/>
    <w:rsid w:val="00215B5A"/>
    <w:rsid w:val="00246CDB"/>
    <w:rsid w:val="00256DF6"/>
    <w:rsid w:val="002606F8"/>
    <w:rsid w:val="00267646"/>
    <w:rsid w:val="0027493B"/>
    <w:rsid w:val="0028110A"/>
    <w:rsid w:val="002B5FDF"/>
    <w:rsid w:val="002B6AB7"/>
    <w:rsid w:val="002C2A70"/>
    <w:rsid w:val="002D2674"/>
    <w:rsid w:val="002E7C8F"/>
    <w:rsid w:val="00306146"/>
    <w:rsid w:val="00314AE4"/>
    <w:rsid w:val="003162A8"/>
    <w:rsid w:val="00321214"/>
    <w:rsid w:val="00334D9C"/>
    <w:rsid w:val="003562E3"/>
    <w:rsid w:val="00372DDA"/>
    <w:rsid w:val="00373C03"/>
    <w:rsid w:val="00391165"/>
    <w:rsid w:val="003922C4"/>
    <w:rsid w:val="00394ECC"/>
    <w:rsid w:val="003B141E"/>
    <w:rsid w:val="003D1C79"/>
    <w:rsid w:val="003D32B7"/>
    <w:rsid w:val="003E093F"/>
    <w:rsid w:val="003E1A2B"/>
    <w:rsid w:val="00412C9D"/>
    <w:rsid w:val="00424DAE"/>
    <w:rsid w:val="00450402"/>
    <w:rsid w:val="004521CF"/>
    <w:rsid w:val="00455DB2"/>
    <w:rsid w:val="00467B3B"/>
    <w:rsid w:val="004755F4"/>
    <w:rsid w:val="004B3A42"/>
    <w:rsid w:val="004C0534"/>
    <w:rsid w:val="004C16BF"/>
    <w:rsid w:val="004C25EA"/>
    <w:rsid w:val="004C26C4"/>
    <w:rsid w:val="004C316F"/>
    <w:rsid w:val="004F05C1"/>
    <w:rsid w:val="005158B2"/>
    <w:rsid w:val="00525C60"/>
    <w:rsid w:val="00532769"/>
    <w:rsid w:val="005479E1"/>
    <w:rsid w:val="00557C3C"/>
    <w:rsid w:val="00562DF3"/>
    <w:rsid w:val="005648E2"/>
    <w:rsid w:val="00565ED0"/>
    <w:rsid w:val="0058507D"/>
    <w:rsid w:val="00590F8B"/>
    <w:rsid w:val="005913A1"/>
    <w:rsid w:val="005A0A86"/>
    <w:rsid w:val="005D5CE6"/>
    <w:rsid w:val="005D7F8C"/>
    <w:rsid w:val="0061613F"/>
    <w:rsid w:val="00616AE8"/>
    <w:rsid w:val="00624E90"/>
    <w:rsid w:val="0065792D"/>
    <w:rsid w:val="0066021C"/>
    <w:rsid w:val="00694513"/>
    <w:rsid w:val="006B1E53"/>
    <w:rsid w:val="006B3EA4"/>
    <w:rsid w:val="006C0D30"/>
    <w:rsid w:val="00730A30"/>
    <w:rsid w:val="0074756F"/>
    <w:rsid w:val="00753E9B"/>
    <w:rsid w:val="00754666"/>
    <w:rsid w:val="00770CDE"/>
    <w:rsid w:val="00772EB7"/>
    <w:rsid w:val="00793EBB"/>
    <w:rsid w:val="007A11DB"/>
    <w:rsid w:val="007C7AB4"/>
    <w:rsid w:val="007E1296"/>
    <w:rsid w:val="007F1896"/>
    <w:rsid w:val="00822339"/>
    <w:rsid w:val="00832507"/>
    <w:rsid w:val="00835BBB"/>
    <w:rsid w:val="00840684"/>
    <w:rsid w:val="00851F14"/>
    <w:rsid w:val="0085477A"/>
    <w:rsid w:val="00870665"/>
    <w:rsid w:val="008928B2"/>
    <w:rsid w:val="008B2B9D"/>
    <w:rsid w:val="008E5DF2"/>
    <w:rsid w:val="008F62D5"/>
    <w:rsid w:val="0090084F"/>
    <w:rsid w:val="009049BB"/>
    <w:rsid w:val="00911EF8"/>
    <w:rsid w:val="009133DA"/>
    <w:rsid w:val="0092524F"/>
    <w:rsid w:val="00936C8A"/>
    <w:rsid w:val="00942F3F"/>
    <w:rsid w:val="009A1E8E"/>
    <w:rsid w:val="009A27DD"/>
    <w:rsid w:val="009B39C2"/>
    <w:rsid w:val="009D787D"/>
    <w:rsid w:val="00A13A6A"/>
    <w:rsid w:val="00A23BE6"/>
    <w:rsid w:val="00A51482"/>
    <w:rsid w:val="00A800B2"/>
    <w:rsid w:val="00A816A0"/>
    <w:rsid w:val="00A83407"/>
    <w:rsid w:val="00AA190A"/>
    <w:rsid w:val="00AB2EE0"/>
    <w:rsid w:val="00AD21D3"/>
    <w:rsid w:val="00AF0EA1"/>
    <w:rsid w:val="00B05F54"/>
    <w:rsid w:val="00B15490"/>
    <w:rsid w:val="00B34506"/>
    <w:rsid w:val="00B73541"/>
    <w:rsid w:val="00B81D44"/>
    <w:rsid w:val="00B90191"/>
    <w:rsid w:val="00B96D19"/>
    <w:rsid w:val="00BA4BD8"/>
    <w:rsid w:val="00BC0AD6"/>
    <w:rsid w:val="00BD6494"/>
    <w:rsid w:val="00C00BE5"/>
    <w:rsid w:val="00C044C1"/>
    <w:rsid w:val="00C530C4"/>
    <w:rsid w:val="00C85844"/>
    <w:rsid w:val="00CA3EF2"/>
    <w:rsid w:val="00CD4F5E"/>
    <w:rsid w:val="00CE0FC3"/>
    <w:rsid w:val="00CE2C5A"/>
    <w:rsid w:val="00CF1DA7"/>
    <w:rsid w:val="00D03DC2"/>
    <w:rsid w:val="00D041FE"/>
    <w:rsid w:val="00D27F8C"/>
    <w:rsid w:val="00D42390"/>
    <w:rsid w:val="00D66A3F"/>
    <w:rsid w:val="00D91D68"/>
    <w:rsid w:val="00E24450"/>
    <w:rsid w:val="00E31EDF"/>
    <w:rsid w:val="00E3740E"/>
    <w:rsid w:val="00E53A55"/>
    <w:rsid w:val="00E55778"/>
    <w:rsid w:val="00E7024B"/>
    <w:rsid w:val="00EB548E"/>
    <w:rsid w:val="00EC013A"/>
    <w:rsid w:val="00EC64E4"/>
    <w:rsid w:val="00EF1B81"/>
    <w:rsid w:val="00EF4FA7"/>
    <w:rsid w:val="00EF5AA6"/>
    <w:rsid w:val="00F51455"/>
    <w:rsid w:val="00F53259"/>
    <w:rsid w:val="00F6283B"/>
    <w:rsid w:val="00F6629B"/>
    <w:rsid w:val="00F67B1F"/>
    <w:rsid w:val="00F824FA"/>
    <w:rsid w:val="00F8751C"/>
    <w:rsid w:val="00F939D2"/>
    <w:rsid w:val="00F94B20"/>
    <w:rsid w:val="00FE18B8"/>
    <w:rsid w:val="00FE6D05"/>
    <w:rsid w:val="00FF1568"/>
    <w:rsid w:val="00FF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39"/>
    </o:shapedefaults>
    <o:shapelayout v:ext="edit">
      <o:idmap v:ext="edit" data="1"/>
    </o:shapelayout>
  </w:shapeDefaults>
  <w:decimalSymbol w:val="."/>
  <w:listSeparator w:val=","/>
  <w14:docId w14:val="4942CCF4"/>
  <w15:docId w15:val="{9471BE27-A15D-496D-B17B-AD05B309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D68"/>
    <w:pPr>
      <w:spacing w:before="100" w:beforeAutospacing="1" w:after="100" w:afterAutospacing="1" w:line="288" w:lineRule="auto"/>
      <w:jc w:val="both"/>
    </w:pPr>
    <w:rPr>
      <w:rFonts w:ascii="Arial" w:eastAsia="Times New Roman" w:hAnsi="Arial" w:cs="Times New Roman"/>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46"/>
  </w:style>
  <w:style w:type="paragraph" w:styleId="Footer">
    <w:name w:val="footer"/>
    <w:basedOn w:val="Normal"/>
    <w:link w:val="FooterChar"/>
    <w:uiPriority w:val="99"/>
    <w:unhideWhenUsed/>
    <w:rsid w:val="0030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46"/>
  </w:style>
  <w:style w:type="paragraph" w:styleId="BalloonText">
    <w:name w:val="Balloon Text"/>
    <w:basedOn w:val="Normal"/>
    <w:link w:val="BalloonTextChar"/>
    <w:uiPriority w:val="99"/>
    <w:semiHidden/>
    <w:unhideWhenUsed/>
    <w:rsid w:val="0030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146"/>
    <w:rPr>
      <w:rFonts w:ascii="Tahoma" w:hAnsi="Tahoma" w:cs="Tahoma"/>
      <w:sz w:val="16"/>
      <w:szCs w:val="16"/>
    </w:rPr>
  </w:style>
  <w:style w:type="paragraph" w:styleId="NoSpacing">
    <w:name w:val="No Spacing"/>
    <w:uiPriority w:val="1"/>
    <w:qFormat/>
    <w:rsid w:val="002C2A70"/>
    <w:pPr>
      <w:spacing w:after="0" w:line="240" w:lineRule="auto"/>
    </w:pPr>
  </w:style>
  <w:style w:type="paragraph" w:styleId="ListParagraph">
    <w:name w:val="List Paragraph"/>
    <w:basedOn w:val="Normal"/>
    <w:uiPriority w:val="34"/>
    <w:qFormat/>
    <w:rsid w:val="001F049C"/>
    <w:pPr>
      <w:ind w:left="720"/>
      <w:contextualSpacing/>
    </w:pPr>
  </w:style>
  <w:style w:type="character" w:styleId="CommentReference">
    <w:name w:val="annotation reference"/>
    <w:basedOn w:val="DefaultParagraphFont"/>
    <w:uiPriority w:val="99"/>
    <w:semiHidden/>
    <w:unhideWhenUsed/>
    <w:rsid w:val="00B81D44"/>
    <w:rPr>
      <w:sz w:val="16"/>
      <w:szCs w:val="16"/>
    </w:rPr>
  </w:style>
  <w:style w:type="paragraph" w:styleId="CommentText">
    <w:name w:val="annotation text"/>
    <w:basedOn w:val="Normal"/>
    <w:link w:val="CommentTextChar"/>
    <w:uiPriority w:val="99"/>
    <w:unhideWhenUsed/>
    <w:rsid w:val="00B81D44"/>
    <w:pPr>
      <w:spacing w:line="240" w:lineRule="auto"/>
    </w:pPr>
    <w:rPr>
      <w:sz w:val="20"/>
      <w:szCs w:val="20"/>
    </w:rPr>
  </w:style>
  <w:style w:type="character" w:customStyle="1" w:styleId="CommentTextChar">
    <w:name w:val="Comment Text Char"/>
    <w:basedOn w:val="DefaultParagraphFont"/>
    <w:link w:val="CommentText"/>
    <w:uiPriority w:val="99"/>
    <w:rsid w:val="00B81D44"/>
    <w:rPr>
      <w:sz w:val="20"/>
      <w:szCs w:val="20"/>
    </w:rPr>
  </w:style>
  <w:style w:type="paragraph" w:styleId="CommentSubject">
    <w:name w:val="annotation subject"/>
    <w:basedOn w:val="CommentText"/>
    <w:next w:val="CommentText"/>
    <w:link w:val="CommentSubjectChar"/>
    <w:uiPriority w:val="99"/>
    <w:semiHidden/>
    <w:unhideWhenUsed/>
    <w:rsid w:val="00B81D44"/>
    <w:rPr>
      <w:b/>
      <w:bCs/>
    </w:rPr>
  </w:style>
  <w:style w:type="character" w:customStyle="1" w:styleId="CommentSubjectChar">
    <w:name w:val="Comment Subject Char"/>
    <w:basedOn w:val="CommentTextChar"/>
    <w:link w:val="CommentSubject"/>
    <w:uiPriority w:val="99"/>
    <w:semiHidden/>
    <w:rsid w:val="00B81D44"/>
    <w:rPr>
      <w:b/>
      <w:bCs/>
      <w:sz w:val="20"/>
      <w:szCs w:val="20"/>
    </w:rPr>
  </w:style>
  <w:style w:type="paragraph" w:styleId="Revision">
    <w:name w:val="Revision"/>
    <w:hidden/>
    <w:uiPriority w:val="99"/>
    <w:semiHidden/>
    <w:rsid w:val="0000220F"/>
    <w:pPr>
      <w:spacing w:after="0" w:line="240" w:lineRule="auto"/>
    </w:pPr>
    <w:rPr>
      <w:rFonts w:ascii="Arial" w:eastAsia="Times New Roman" w:hAnsi="Arial" w:cs="Times New Roman"/>
      <w:szCs w:val="24"/>
      <w:lang w:val="ro-RO" w:eastAsia="ro-RO"/>
    </w:rPr>
  </w:style>
  <w:style w:type="character" w:styleId="Hyperlink">
    <w:name w:val="Hyperlink"/>
    <w:basedOn w:val="DefaultParagraphFont"/>
    <w:uiPriority w:val="99"/>
    <w:unhideWhenUsed/>
    <w:rsid w:val="00F824FA"/>
    <w:rPr>
      <w:color w:val="0000FF" w:themeColor="hyperlink"/>
      <w:u w:val="single"/>
    </w:rPr>
  </w:style>
  <w:style w:type="character" w:customStyle="1" w:styleId="UnresolvedMention1">
    <w:name w:val="Unresolved Mention1"/>
    <w:basedOn w:val="DefaultParagraphFont"/>
    <w:uiPriority w:val="99"/>
    <w:semiHidden/>
    <w:unhideWhenUsed/>
    <w:rsid w:val="00F824FA"/>
    <w:rPr>
      <w:color w:val="605E5C"/>
      <w:shd w:val="clear" w:color="auto" w:fill="E1DFDD"/>
    </w:rPr>
  </w:style>
  <w:style w:type="character" w:styleId="FollowedHyperlink">
    <w:name w:val="FollowedHyperlink"/>
    <w:basedOn w:val="DefaultParagraphFont"/>
    <w:uiPriority w:val="99"/>
    <w:semiHidden/>
    <w:unhideWhenUsed/>
    <w:rsid w:val="00F824FA"/>
    <w:rPr>
      <w:color w:val="800080" w:themeColor="followedHyperlink"/>
      <w:u w:val="single"/>
    </w:rPr>
  </w:style>
  <w:style w:type="paragraph" w:styleId="NormalWeb">
    <w:name w:val="Normal (Web)"/>
    <w:basedOn w:val="Normal"/>
    <w:uiPriority w:val="99"/>
    <w:semiHidden/>
    <w:unhideWhenUsed/>
    <w:rsid w:val="00F53259"/>
    <w:pPr>
      <w:spacing w:line="240" w:lineRule="auto"/>
      <w:jc w:val="left"/>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118501">
      <w:bodyDiv w:val="1"/>
      <w:marLeft w:val="0"/>
      <w:marRight w:val="0"/>
      <w:marTop w:val="0"/>
      <w:marBottom w:val="0"/>
      <w:divBdr>
        <w:top w:val="none" w:sz="0" w:space="0" w:color="auto"/>
        <w:left w:val="none" w:sz="0" w:space="0" w:color="auto"/>
        <w:bottom w:val="none" w:sz="0" w:space="0" w:color="auto"/>
        <w:right w:val="none" w:sz="0" w:space="0" w:color="auto"/>
      </w:divBdr>
      <w:divsChild>
        <w:div w:id="1973906313">
          <w:marLeft w:val="0"/>
          <w:marRight w:val="0"/>
          <w:marTop w:val="0"/>
          <w:marBottom w:val="0"/>
          <w:divBdr>
            <w:top w:val="none" w:sz="0" w:space="0" w:color="auto"/>
            <w:left w:val="none" w:sz="0" w:space="0" w:color="auto"/>
            <w:bottom w:val="none" w:sz="0" w:space="0" w:color="auto"/>
            <w:right w:val="none" w:sz="0" w:space="0" w:color="auto"/>
          </w:divBdr>
          <w:divsChild>
            <w:div w:id="1159274151">
              <w:marLeft w:val="0"/>
              <w:marRight w:val="0"/>
              <w:marTop w:val="0"/>
              <w:marBottom w:val="0"/>
              <w:divBdr>
                <w:top w:val="none" w:sz="0" w:space="0" w:color="auto"/>
                <w:left w:val="none" w:sz="0" w:space="0" w:color="auto"/>
                <w:bottom w:val="none" w:sz="0" w:space="0" w:color="auto"/>
                <w:right w:val="none" w:sz="0" w:space="0" w:color="auto"/>
              </w:divBdr>
              <w:divsChild>
                <w:div w:id="902912809">
                  <w:marLeft w:val="0"/>
                  <w:marRight w:val="0"/>
                  <w:marTop w:val="0"/>
                  <w:marBottom w:val="0"/>
                  <w:divBdr>
                    <w:top w:val="none" w:sz="0" w:space="0" w:color="auto"/>
                    <w:left w:val="none" w:sz="0" w:space="0" w:color="auto"/>
                    <w:bottom w:val="none" w:sz="0" w:space="0" w:color="auto"/>
                    <w:right w:val="none" w:sz="0" w:space="0" w:color="auto"/>
                  </w:divBdr>
                  <w:divsChild>
                    <w:div w:id="1578318280">
                      <w:marLeft w:val="0"/>
                      <w:marRight w:val="0"/>
                      <w:marTop w:val="0"/>
                      <w:marBottom w:val="0"/>
                      <w:divBdr>
                        <w:top w:val="none" w:sz="0" w:space="0" w:color="auto"/>
                        <w:left w:val="none" w:sz="0" w:space="0" w:color="auto"/>
                        <w:bottom w:val="none" w:sz="0" w:space="0" w:color="auto"/>
                        <w:right w:val="none" w:sz="0" w:space="0" w:color="auto"/>
                      </w:divBdr>
                      <w:divsChild>
                        <w:div w:id="2004510189">
                          <w:marLeft w:val="0"/>
                          <w:marRight w:val="0"/>
                          <w:marTop w:val="0"/>
                          <w:marBottom w:val="0"/>
                          <w:divBdr>
                            <w:top w:val="none" w:sz="0" w:space="0" w:color="auto"/>
                            <w:left w:val="none" w:sz="0" w:space="0" w:color="auto"/>
                            <w:bottom w:val="none" w:sz="0" w:space="0" w:color="auto"/>
                            <w:right w:val="none" w:sz="0" w:space="0" w:color="auto"/>
                          </w:divBdr>
                          <w:divsChild>
                            <w:div w:id="1060442673">
                              <w:marLeft w:val="0"/>
                              <w:marRight w:val="0"/>
                              <w:marTop w:val="0"/>
                              <w:marBottom w:val="0"/>
                              <w:divBdr>
                                <w:top w:val="none" w:sz="0" w:space="0" w:color="auto"/>
                                <w:left w:val="none" w:sz="0" w:space="0" w:color="auto"/>
                                <w:bottom w:val="none" w:sz="0" w:space="0" w:color="auto"/>
                                <w:right w:val="none" w:sz="0" w:space="0" w:color="auto"/>
                              </w:divBdr>
                              <w:divsChild>
                                <w:div w:id="1188257120">
                                  <w:marLeft w:val="0"/>
                                  <w:marRight w:val="0"/>
                                  <w:marTop w:val="0"/>
                                  <w:marBottom w:val="0"/>
                                  <w:divBdr>
                                    <w:top w:val="none" w:sz="0" w:space="0" w:color="auto"/>
                                    <w:left w:val="none" w:sz="0" w:space="0" w:color="auto"/>
                                    <w:bottom w:val="none" w:sz="0" w:space="0" w:color="auto"/>
                                    <w:right w:val="none" w:sz="0" w:space="0" w:color="auto"/>
                                  </w:divBdr>
                                  <w:divsChild>
                                    <w:div w:id="883447202">
                                      <w:marLeft w:val="0"/>
                                      <w:marRight w:val="0"/>
                                      <w:marTop w:val="0"/>
                                      <w:marBottom w:val="0"/>
                                      <w:divBdr>
                                        <w:top w:val="none" w:sz="0" w:space="0" w:color="auto"/>
                                        <w:left w:val="none" w:sz="0" w:space="0" w:color="auto"/>
                                        <w:bottom w:val="none" w:sz="0" w:space="0" w:color="auto"/>
                                        <w:right w:val="none" w:sz="0" w:space="0" w:color="auto"/>
                                      </w:divBdr>
                                      <w:divsChild>
                                        <w:div w:id="126508810">
                                          <w:marLeft w:val="0"/>
                                          <w:marRight w:val="0"/>
                                          <w:marTop w:val="0"/>
                                          <w:marBottom w:val="0"/>
                                          <w:divBdr>
                                            <w:top w:val="none" w:sz="0" w:space="0" w:color="auto"/>
                                            <w:left w:val="none" w:sz="0" w:space="0" w:color="auto"/>
                                            <w:bottom w:val="none" w:sz="0" w:space="0" w:color="auto"/>
                                            <w:right w:val="none" w:sz="0" w:space="0" w:color="auto"/>
                                          </w:divBdr>
                                          <w:divsChild>
                                            <w:div w:id="973144328">
                                              <w:marLeft w:val="0"/>
                                              <w:marRight w:val="0"/>
                                              <w:marTop w:val="0"/>
                                              <w:marBottom w:val="0"/>
                                              <w:divBdr>
                                                <w:top w:val="none" w:sz="0" w:space="0" w:color="auto"/>
                                                <w:left w:val="none" w:sz="0" w:space="0" w:color="auto"/>
                                                <w:bottom w:val="none" w:sz="0" w:space="0" w:color="auto"/>
                                                <w:right w:val="none" w:sz="0" w:space="0" w:color="auto"/>
                                              </w:divBdr>
                                              <w:divsChild>
                                                <w:div w:id="427849397">
                                                  <w:marLeft w:val="0"/>
                                                  <w:marRight w:val="0"/>
                                                  <w:marTop w:val="0"/>
                                                  <w:marBottom w:val="0"/>
                                                  <w:divBdr>
                                                    <w:top w:val="none" w:sz="0" w:space="0" w:color="auto"/>
                                                    <w:left w:val="none" w:sz="0" w:space="0" w:color="auto"/>
                                                    <w:bottom w:val="none" w:sz="0" w:space="0" w:color="auto"/>
                                                    <w:right w:val="none" w:sz="0" w:space="0" w:color="auto"/>
                                                  </w:divBdr>
                                                  <w:divsChild>
                                                    <w:div w:id="382413884">
                                                      <w:marLeft w:val="0"/>
                                                      <w:marRight w:val="0"/>
                                                      <w:marTop w:val="0"/>
                                                      <w:marBottom w:val="0"/>
                                                      <w:divBdr>
                                                        <w:top w:val="none" w:sz="0" w:space="0" w:color="auto"/>
                                                        <w:left w:val="none" w:sz="0" w:space="0" w:color="auto"/>
                                                        <w:bottom w:val="none" w:sz="0" w:space="0" w:color="auto"/>
                                                        <w:right w:val="none" w:sz="0" w:space="0" w:color="auto"/>
                                                      </w:divBdr>
                                                      <w:divsChild>
                                                        <w:div w:id="661396873">
                                                          <w:marLeft w:val="0"/>
                                                          <w:marRight w:val="0"/>
                                                          <w:marTop w:val="0"/>
                                                          <w:marBottom w:val="0"/>
                                                          <w:divBdr>
                                                            <w:top w:val="none" w:sz="0" w:space="0" w:color="auto"/>
                                                            <w:left w:val="none" w:sz="0" w:space="0" w:color="auto"/>
                                                            <w:bottom w:val="none" w:sz="0" w:space="0" w:color="auto"/>
                                                            <w:right w:val="none" w:sz="0" w:space="0" w:color="auto"/>
                                                          </w:divBdr>
                                                          <w:divsChild>
                                                            <w:div w:id="12577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7731599">
      <w:bodyDiv w:val="1"/>
      <w:marLeft w:val="0"/>
      <w:marRight w:val="0"/>
      <w:marTop w:val="0"/>
      <w:marBottom w:val="0"/>
      <w:divBdr>
        <w:top w:val="none" w:sz="0" w:space="0" w:color="auto"/>
        <w:left w:val="none" w:sz="0" w:space="0" w:color="auto"/>
        <w:bottom w:val="none" w:sz="0" w:space="0" w:color="auto"/>
        <w:right w:val="none" w:sz="0" w:space="0" w:color="auto"/>
      </w:divBdr>
    </w:div>
    <w:div w:id="1072586261">
      <w:bodyDiv w:val="1"/>
      <w:marLeft w:val="0"/>
      <w:marRight w:val="0"/>
      <w:marTop w:val="0"/>
      <w:marBottom w:val="0"/>
      <w:divBdr>
        <w:top w:val="none" w:sz="0" w:space="0" w:color="auto"/>
        <w:left w:val="none" w:sz="0" w:space="0" w:color="auto"/>
        <w:bottom w:val="none" w:sz="0" w:space="0" w:color="auto"/>
        <w:right w:val="none" w:sz="0" w:space="0" w:color="auto"/>
      </w:divBdr>
    </w:div>
    <w:div w:id="1506870066">
      <w:bodyDiv w:val="1"/>
      <w:marLeft w:val="0"/>
      <w:marRight w:val="0"/>
      <w:marTop w:val="0"/>
      <w:marBottom w:val="0"/>
      <w:divBdr>
        <w:top w:val="none" w:sz="0" w:space="0" w:color="auto"/>
        <w:left w:val="none" w:sz="0" w:space="0" w:color="auto"/>
        <w:bottom w:val="none" w:sz="0" w:space="0" w:color="auto"/>
        <w:right w:val="none" w:sz="0" w:space="0" w:color="auto"/>
      </w:divBdr>
    </w:div>
    <w:div w:id="1592274437">
      <w:bodyDiv w:val="1"/>
      <w:marLeft w:val="0"/>
      <w:marRight w:val="0"/>
      <w:marTop w:val="0"/>
      <w:marBottom w:val="0"/>
      <w:divBdr>
        <w:top w:val="none" w:sz="0" w:space="0" w:color="auto"/>
        <w:left w:val="none" w:sz="0" w:space="0" w:color="auto"/>
        <w:bottom w:val="none" w:sz="0" w:space="0" w:color="auto"/>
        <w:right w:val="none" w:sz="0" w:space="0" w:color="auto"/>
      </w:divBdr>
    </w:div>
    <w:div w:id="1610241831">
      <w:bodyDiv w:val="1"/>
      <w:marLeft w:val="0"/>
      <w:marRight w:val="0"/>
      <w:marTop w:val="0"/>
      <w:marBottom w:val="0"/>
      <w:divBdr>
        <w:top w:val="none" w:sz="0" w:space="0" w:color="auto"/>
        <w:left w:val="none" w:sz="0" w:space="0" w:color="auto"/>
        <w:bottom w:val="none" w:sz="0" w:space="0" w:color="auto"/>
        <w:right w:val="none" w:sz="0" w:space="0" w:color="auto"/>
      </w:divBdr>
    </w:div>
    <w:div w:id="1721435678">
      <w:bodyDiv w:val="1"/>
      <w:marLeft w:val="0"/>
      <w:marRight w:val="0"/>
      <w:marTop w:val="0"/>
      <w:marBottom w:val="0"/>
      <w:divBdr>
        <w:top w:val="none" w:sz="0" w:space="0" w:color="auto"/>
        <w:left w:val="none" w:sz="0" w:space="0" w:color="auto"/>
        <w:bottom w:val="none" w:sz="0" w:space="0" w:color="auto"/>
        <w:right w:val="none" w:sz="0" w:space="0" w:color="auto"/>
      </w:divBdr>
    </w:div>
    <w:div w:id="17301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gwater.ro/index.php/despre-noi/dezvoltare-si-investitii-achizitii/proiecte-implementate-in-curs-de-implementare/proiecte-in-curs-de-implementare/proiect-sipoca-588/" TargetMode="External"/><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CD72A-A84F-4DAF-81AD-3768E629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1096</Words>
  <Characters>6248</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mircea.pavel</dc:creator>
  <cp:revision>3</cp:revision>
  <cp:lastPrinted>2016-03-31T11:01:00Z</cp:lastPrinted>
  <dcterms:created xsi:type="dcterms:W3CDTF">2021-03-26T06:46:00Z</dcterms:created>
  <dcterms:modified xsi:type="dcterms:W3CDTF">2021-03-26T06:58:00Z</dcterms:modified>
</cp:coreProperties>
</file>