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539"/>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6840"/>
        <w:gridCol w:w="900"/>
        <w:gridCol w:w="1080"/>
      </w:tblGrid>
      <w:tr w:rsidR="00F60A32" w:rsidRPr="001A578C" w:rsidTr="00CF24BE">
        <w:trPr>
          <w:trHeight w:val="1250"/>
        </w:trPr>
        <w:tc>
          <w:tcPr>
            <w:tcW w:w="1368" w:type="dxa"/>
            <w:vMerge w:val="restart"/>
            <w:tcBorders>
              <w:top w:val="nil"/>
              <w:left w:val="nil"/>
              <w:bottom w:val="nil"/>
              <w:right w:val="nil"/>
            </w:tcBorders>
            <w:shd w:val="clear" w:color="auto" w:fill="auto"/>
          </w:tcPr>
          <w:p w:rsidR="00F60A32" w:rsidRPr="001A578C" w:rsidRDefault="00F60A32" w:rsidP="00F97C43">
            <w:pPr>
              <w:spacing w:after="0" w:line="240" w:lineRule="auto"/>
              <w:jc w:val="both"/>
              <w:rPr>
                <w:rFonts w:ascii="Times New Roman" w:eastAsia="Times New Roman" w:hAnsi="Times New Roman"/>
                <w:b/>
                <w:sz w:val="28"/>
                <w:szCs w:val="28"/>
                <w:lang w:val="en-US"/>
              </w:rPr>
            </w:pPr>
          </w:p>
          <w:p w:rsidR="00F60A32" w:rsidRPr="001A578C" w:rsidRDefault="00CA7BB3" w:rsidP="00F97C43">
            <w:pPr>
              <w:spacing w:after="0" w:line="240" w:lineRule="auto"/>
              <w:rPr>
                <w:rFonts w:ascii="Times New Roman" w:eastAsia="Times New Roman" w:hAnsi="Times New Roman"/>
                <w:sz w:val="28"/>
                <w:szCs w:val="28"/>
                <w:lang w:val="en-US"/>
              </w:rPr>
            </w:pPr>
            <w:r>
              <w:rPr>
                <w:rFonts w:ascii="Times New Roman" w:eastAsia="Times New Roman" w:hAnsi="Times New Roman"/>
                <w:b/>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25pt;margin-top:8.15pt;width:1in;height:54.85pt;z-index:251663360">
                  <v:imagedata r:id="rId8" o:title=""/>
                </v:shape>
                <o:OLEObject Type="Embed" ProgID="CorelDRAW.Graphic.10" ShapeID="_x0000_s1026" DrawAspect="Content" ObjectID="_1525594070" r:id="rId9"/>
              </w:pict>
            </w:r>
          </w:p>
          <w:p w:rsidR="00F60A32" w:rsidRPr="001A578C" w:rsidRDefault="00F60A32" w:rsidP="00F97C43">
            <w:pPr>
              <w:spacing w:after="0" w:line="240" w:lineRule="auto"/>
              <w:rPr>
                <w:rFonts w:ascii="Times New Roman" w:eastAsia="Times New Roman" w:hAnsi="Times New Roman"/>
                <w:sz w:val="28"/>
                <w:szCs w:val="28"/>
                <w:lang w:val="en-US"/>
              </w:rPr>
            </w:pPr>
          </w:p>
        </w:tc>
        <w:tc>
          <w:tcPr>
            <w:tcW w:w="6840" w:type="dxa"/>
            <w:vMerge w:val="restart"/>
            <w:tcBorders>
              <w:top w:val="nil"/>
              <w:left w:val="nil"/>
              <w:right w:val="nil"/>
            </w:tcBorders>
            <w:shd w:val="clear" w:color="auto" w:fill="auto"/>
          </w:tcPr>
          <w:p w:rsidR="00F60A32" w:rsidRPr="001A578C" w:rsidRDefault="00F60A32" w:rsidP="00F97C43">
            <w:pPr>
              <w:tabs>
                <w:tab w:val="left" w:pos="0"/>
                <w:tab w:val="left" w:pos="432"/>
                <w:tab w:val="right" w:pos="8640"/>
                <w:tab w:val="left" w:pos="8928"/>
              </w:tabs>
              <w:spacing w:after="0" w:line="240" w:lineRule="auto"/>
              <w:rPr>
                <w:rFonts w:ascii="Times New Roman" w:eastAsia="Times New Roman" w:hAnsi="Times New Roman"/>
                <w:b/>
                <w:sz w:val="20"/>
                <w:szCs w:val="20"/>
                <w:lang w:val="pt-BR"/>
              </w:rPr>
            </w:pPr>
            <w:r w:rsidRPr="001A578C">
              <w:rPr>
                <w:rFonts w:ascii="Times New Roman" w:eastAsia="Times New Roman" w:hAnsi="Times New Roman"/>
                <w:b/>
                <w:sz w:val="20"/>
                <w:szCs w:val="20"/>
                <w:lang w:val="pt-BR"/>
              </w:rPr>
              <w:t xml:space="preserve">                      </w:t>
            </w:r>
          </w:p>
          <w:p w:rsidR="00F60A32" w:rsidRPr="001A578C" w:rsidRDefault="00F60A32" w:rsidP="00F97C43">
            <w:pPr>
              <w:tabs>
                <w:tab w:val="left" w:pos="0"/>
                <w:tab w:val="left" w:pos="432"/>
                <w:tab w:val="right" w:pos="8640"/>
                <w:tab w:val="left" w:pos="8928"/>
              </w:tabs>
              <w:spacing w:after="0" w:line="240" w:lineRule="auto"/>
              <w:rPr>
                <w:rFonts w:ascii="Times New Roman" w:eastAsia="Times New Roman" w:hAnsi="Times New Roman"/>
                <w:b/>
                <w:sz w:val="20"/>
                <w:szCs w:val="20"/>
              </w:rPr>
            </w:pPr>
            <w:r w:rsidRPr="001A578C">
              <w:rPr>
                <w:rFonts w:ascii="Times New Roman" w:eastAsia="Times New Roman" w:hAnsi="Times New Roman"/>
                <w:b/>
                <w:sz w:val="20"/>
                <w:szCs w:val="20"/>
                <w:lang w:val="pt-BR"/>
              </w:rPr>
              <w:t xml:space="preserve">                         Administraţia Naţional</w:t>
            </w:r>
            <w:r w:rsidRPr="001A578C">
              <w:rPr>
                <w:rFonts w:ascii="Times New Roman" w:eastAsia="Times New Roman" w:hAnsi="Times New Roman"/>
                <w:b/>
                <w:sz w:val="20"/>
                <w:szCs w:val="20"/>
              </w:rPr>
              <w:t>ă</w:t>
            </w:r>
            <w:r w:rsidRPr="001A578C">
              <w:rPr>
                <w:rFonts w:ascii="Times New Roman" w:eastAsia="Times New Roman" w:hAnsi="Times New Roman"/>
                <w:b/>
                <w:sz w:val="20"/>
                <w:szCs w:val="20"/>
                <w:lang w:val="pt-BR"/>
              </w:rPr>
              <w:t xml:space="preserve">  ,, APELE ROMÂNE </w:t>
            </w:r>
            <w:r w:rsidRPr="001A578C">
              <w:rPr>
                <w:rFonts w:ascii="Times New Roman" w:eastAsia="Times New Roman" w:hAnsi="Times New Roman"/>
                <w:b/>
                <w:sz w:val="20"/>
                <w:szCs w:val="20"/>
              </w:rPr>
              <w:t xml:space="preserve">”  </w:t>
            </w:r>
          </w:p>
          <w:p w:rsidR="00F60A32" w:rsidRPr="001A578C" w:rsidRDefault="00F60A32" w:rsidP="00F97C43">
            <w:pPr>
              <w:tabs>
                <w:tab w:val="left" w:pos="0"/>
                <w:tab w:val="left" w:pos="432"/>
                <w:tab w:val="right" w:pos="8640"/>
                <w:tab w:val="left" w:pos="8928"/>
              </w:tabs>
              <w:spacing w:after="0" w:line="240" w:lineRule="auto"/>
              <w:rPr>
                <w:rFonts w:ascii="Times New Roman" w:eastAsia="Times New Roman" w:hAnsi="Times New Roman"/>
                <w:b/>
                <w:sz w:val="28"/>
                <w:szCs w:val="28"/>
                <w:lang w:val="pt-BR"/>
              </w:rPr>
            </w:pPr>
            <w:r w:rsidRPr="001A578C">
              <w:rPr>
                <w:rFonts w:ascii="Times New Roman" w:eastAsia="Times New Roman" w:hAnsi="Times New Roman"/>
                <w:sz w:val="20"/>
                <w:szCs w:val="20"/>
                <w:lang w:val="pt-BR"/>
              </w:rPr>
              <w:t xml:space="preserve">              </w:t>
            </w:r>
            <w:r w:rsidRPr="001A578C">
              <w:rPr>
                <w:rFonts w:ascii="Times New Roman" w:eastAsia="Times New Roman" w:hAnsi="Times New Roman"/>
                <w:b/>
                <w:sz w:val="28"/>
                <w:szCs w:val="28"/>
                <w:lang w:val="pt-BR"/>
              </w:rPr>
              <w:t>ADMINISTRA</w:t>
            </w:r>
            <w:r w:rsidRPr="001A578C">
              <w:rPr>
                <w:rFonts w:ascii="Times New Roman" w:eastAsia="Times New Roman" w:hAnsi="Times New Roman"/>
                <w:b/>
                <w:sz w:val="28"/>
                <w:szCs w:val="28"/>
              </w:rPr>
              <w:t>Ţ</w:t>
            </w:r>
            <w:r w:rsidRPr="001A578C">
              <w:rPr>
                <w:rFonts w:ascii="Times New Roman" w:eastAsia="Times New Roman" w:hAnsi="Times New Roman"/>
                <w:b/>
                <w:sz w:val="28"/>
                <w:szCs w:val="28"/>
                <w:lang w:val="pt-BR"/>
              </w:rPr>
              <w:t xml:space="preserve">IA BAZINALĂ DE APĂ </w:t>
            </w:r>
          </w:p>
          <w:p w:rsidR="00F60A32" w:rsidRPr="001A578C" w:rsidRDefault="00F60A32" w:rsidP="00F97C43">
            <w:pPr>
              <w:tabs>
                <w:tab w:val="left" w:pos="0"/>
                <w:tab w:val="left" w:pos="432"/>
                <w:tab w:val="right" w:pos="8640"/>
                <w:tab w:val="left" w:pos="8928"/>
              </w:tabs>
              <w:spacing w:after="0" w:line="240" w:lineRule="auto"/>
              <w:rPr>
                <w:rFonts w:ascii="Times New Roman" w:eastAsia="Times New Roman" w:hAnsi="Times New Roman"/>
                <w:b/>
                <w:sz w:val="28"/>
                <w:szCs w:val="28"/>
                <w:lang w:val="pt-BR"/>
              </w:rPr>
            </w:pPr>
            <w:r w:rsidRPr="001A578C">
              <w:rPr>
                <w:rFonts w:ascii="Times New Roman" w:eastAsia="Times New Roman" w:hAnsi="Times New Roman"/>
                <w:b/>
                <w:sz w:val="28"/>
                <w:szCs w:val="28"/>
                <w:lang w:val="pt-BR"/>
              </w:rPr>
              <w:t xml:space="preserve">                              ARGEŞ - VEDEA</w:t>
            </w:r>
          </w:p>
          <w:p w:rsidR="00F60A32" w:rsidRPr="001A578C" w:rsidRDefault="00F60A32" w:rsidP="00F97C43">
            <w:pPr>
              <w:tabs>
                <w:tab w:val="left" w:pos="0"/>
                <w:tab w:val="left" w:pos="432"/>
                <w:tab w:val="right" w:pos="8640"/>
                <w:tab w:val="left" w:pos="8928"/>
              </w:tabs>
              <w:spacing w:after="0" w:line="240" w:lineRule="auto"/>
              <w:rPr>
                <w:rFonts w:ascii="Times New Roman" w:eastAsia="Times New Roman" w:hAnsi="Times New Roman"/>
                <w:sz w:val="20"/>
                <w:szCs w:val="20"/>
                <w:lang w:val="es-ES"/>
              </w:rPr>
            </w:pPr>
            <w:r w:rsidRPr="001A578C">
              <w:rPr>
                <w:rFonts w:ascii="Times New Roman" w:eastAsia="Times New Roman" w:hAnsi="Times New Roman"/>
                <w:sz w:val="20"/>
                <w:szCs w:val="20"/>
                <w:lang w:val="pt-BR"/>
              </w:rPr>
              <w:t xml:space="preserve">                    Calea  Câmpulung , Nr. 6-8, cod 110.147, Piteşti - Jud. </w:t>
            </w:r>
            <w:r w:rsidRPr="001A578C">
              <w:rPr>
                <w:rFonts w:ascii="Times New Roman" w:eastAsia="Times New Roman" w:hAnsi="Times New Roman"/>
                <w:sz w:val="20"/>
                <w:szCs w:val="20"/>
                <w:lang w:val="es-ES"/>
              </w:rPr>
              <w:t>Argeş</w:t>
            </w:r>
          </w:p>
          <w:p w:rsidR="00F60A32" w:rsidRPr="001A578C" w:rsidRDefault="00F60A32" w:rsidP="00F97C43">
            <w:pPr>
              <w:tabs>
                <w:tab w:val="left" w:pos="0"/>
                <w:tab w:val="left" w:pos="432"/>
                <w:tab w:val="right" w:pos="8640"/>
                <w:tab w:val="left" w:pos="8928"/>
              </w:tabs>
              <w:spacing w:after="0" w:line="240" w:lineRule="auto"/>
              <w:rPr>
                <w:rFonts w:ascii="Times New Roman" w:eastAsia="Times New Roman" w:hAnsi="Times New Roman"/>
                <w:sz w:val="20"/>
                <w:szCs w:val="20"/>
                <w:lang w:val="es-ES"/>
              </w:rPr>
            </w:pPr>
            <w:r w:rsidRPr="001A578C">
              <w:rPr>
                <w:rFonts w:ascii="Times New Roman" w:eastAsia="Times New Roman" w:hAnsi="Times New Roman"/>
                <w:sz w:val="20"/>
                <w:szCs w:val="20"/>
                <w:lang w:val="es-ES"/>
              </w:rPr>
              <w:t xml:space="preserve">              Tel. : 0248-218.250, 0248-223449;Fax : 0248-220.878, 0248-211549</w:t>
            </w:r>
          </w:p>
          <w:p w:rsidR="00F60A32" w:rsidRPr="001A578C" w:rsidRDefault="00F60A32" w:rsidP="00F97C43">
            <w:pPr>
              <w:tabs>
                <w:tab w:val="left" w:pos="0"/>
                <w:tab w:val="left" w:pos="432"/>
                <w:tab w:val="right" w:pos="8640"/>
                <w:tab w:val="left" w:pos="8928"/>
              </w:tabs>
              <w:spacing w:after="0" w:line="240" w:lineRule="auto"/>
              <w:jc w:val="center"/>
              <w:rPr>
                <w:rFonts w:ascii="Times New Roman" w:eastAsia="Times New Roman" w:hAnsi="Times New Roman"/>
                <w:i/>
                <w:sz w:val="20"/>
                <w:szCs w:val="20"/>
                <w:lang w:val="es-ES"/>
              </w:rPr>
            </w:pPr>
            <w:r w:rsidRPr="001A578C">
              <w:rPr>
                <w:rFonts w:ascii="Times New Roman" w:eastAsia="Times New Roman" w:hAnsi="Times New Roman"/>
                <w:i/>
                <w:sz w:val="20"/>
                <w:szCs w:val="20"/>
                <w:lang w:val="es-ES"/>
              </w:rPr>
              <w:t>http://www.rowater.ro/daarges</w:t>
            </w:r>
          </w:p>
          <w:p w:rsidR="00F60A32" w:rsidRPr="001A578C" w:rsidRDefault="00F60A32" w:rsidP="00F97C43">
            <w:pPr>
              <w:spacing w:after="0" w:line="240" w:lineRule="auto"/>
              <w:jc w:val="both"/>
              <w:rPr>
                <w:rFonts w:ascii="Times New Roman" w:eastAsia="Times New Roman" w:hAnsi="Times New Roman"/>
                <w:b/>
                <w:sz w:val="28"/>
                <w:szCs w:val="28"/>
                <w:lang w:val="es-ES"/>
              </w:rPr>
            </w:pPr>
            <w:r w:rsidRPr="001A578C">
              <w:rPr>
                <w:rFonts w:ascii="Times New Roman" w:eastAsia="Times New Roman" w:hAnsi="Times New Roman"/>
                <w:sz w:val="20"/>
                <w:szCs w:val="20"/>
                <w:lang w:val="es-ES"/>
              </w:rPr>
              <w:t>Cod Fiscal:RO24427093/05.09.2008;CodIBAN:RO93TREZ046502201X013903</w:t>
            </w:r>
          </w:p>
        </w:tc>
        <w:tc>
          <w:tcPr>
            <w:tcW w:w="900" w:type="dxa"/>
            <w:tcBorders>
              <w:top w:val="nil"/>
              <w:left w:val="nil"/>
              <w:bottom w:val="nil"/>
              <w:right w:val="nil"/>
            </w:tcBorders>
            <w:shd w:val="clear" w:color="auto" w:fill="auto"/>
          </w:tcPr>
          <w:p w:rsidR="00F60A32" w:rsidRPr="001A578C" w:rsidRDefault="00F60A32" w:rsidP="00F97C43">
            <w:pPr>
              <w:spacing w:after="0" w:line="240" w:lineRule="auto"/>
              <w:jc w:val="both"/>
              <w:rPr>
                <w:rFonts w:ascii="Times New Roman" w:eastAsia="Times New Roman" w:hAnsi="Times New Roman"/>
                <w:b/>
                <w:sz w:val="28"/>
                <w:szCs w:val="28"/>
                <w:lang w:val="es-ES"/>
              </w:rPr>
            </w:pPr>
            <w:r>
              <w:rPr>
                <w:rFonts w:ascii="Times New Roman" w:eastAsia="Times New Roman" w:hAnsi="Times New Roman"/>
                <w:noProof/>
                <w:sz w:val="24"/>
                <w:szCs w:val="24"/>
                <w:lang w:eastAsia="ro-RO"/>
              </w:rPr>
              <w:drawing>
                <wp:anchor distT="0" distB="0" distL="114300" distR="114300" simplePos="0" relativeHeight="251662336" behindDoc="1" locked="0" layoutInCell="1" allowOverlap="1" wp14:anchorId="5BE36E7D" wp14:editId="3F12A0AE">
                  <wp:simplePos x="0" y="0"/>
                  <wp:positionH relativeFrom="column">
                    <wp:posOffset>-19050</wp:posOffset>
                  </wp:positionH>
                  <wp:positionV relativeFrom="paragraph">
                    <wp:posOffset>236220</wp:posOffset>
                  </wp:positionV>
                  <wp:extent cx="396240" cy="385445"/>
                  <wp:effectExtent l="0" t="0" r="3810" b="0"/>
                  <wp:wrapThrough wrapText="bothSides">
                    <wp:wrapPolygon edited="0">
                      <wp:start x="0" y="0"/>
                      <wp:lineTo x="0" y="20283"/>
                      <wp:lineTo x="20769" y="20283"/>
                      <wp:lineTo x="20769"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 cy="3854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0" w:type="dxa"/>
            <w:tcBorders>
              <w:top w:val="nil"/>
              <w:left w:val="nil"/>
              <w:bottom w:val="nil"/>
              <w:right w:val="nil"/>
            </w:tcBorders>
            <w:shd w:val="clear" w:color="auto" w:fill="auto"/>
          </w:tcPr>
          <w:p w:rsidR="00F60A32" w:rsidRPr="001A578C" w:rsidRDefault="00F60A32" w:rsidP="00F97C43">
            <w:pPr>
              <w:spacing w:after="0" w:line="240" w:lineRule="auto"/>
              <w:jc w:val="both"/>
              <w:rPr>
                <w:rFonts w:ascii="Times New Roman" w:eastAsia="Times New Roman" w:hAnsi="Times New Roman"/>
                <w:b/>
                <w:sz w:val="28"/>
                <w:szCs w:val="28"/>
                <w:lang w:val="es-ES"/>
              </w:rPr>
            </w:pPr>
            <w:r>
              <w:rPr>
                <w:rFonts w:ascii="Times New Roman" w:eastAsia="Times New Roman" w:hAnsi="Times New Roman"/>
                <w:noProof/>
                <w:sz w:val="24"/>
                <w:szCs w:val="24"/>
                <w:lang w:eastAsia="ro-RO"/>
              </w:rPr>
              <w:drawing>
                <wp:anchor distT="0" distB="0" distL="114300" distR="114300" simplePos="0" relativeHeight="251660288" behindDoc="0" locked="0" layoutInCell="1" allowOverlap="1" wp14:anchorId="48AB02EF" wp14:editId="639C6EDA">
                  <wp:simplePos x="0" y="0"/>
                  <wp:positionH relativeFrom="column">
                    <wp:posOffset>-8890</wp:posOffset>
                  </wp:positionH>
                  <wp:positionV relativeFrom="paragraph">
                    <wp:posOffset>210185</wp:posOffset>
                  </wp:positionV>
                  <wp:extent cx="467995" cy="470535"/>
                  <wp:effectExtent l="0" t="0" r="8255" b="5715"/>
                  <wp:wrapNone/>
                  <wp:docPr id="11" name="Picture 1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phi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995" cy="4705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60A32" w:rsidRPr="001A578C" w:rsidTr="00CF24BE">
        <w:tc>
          <w:tcPr>
            <w:tcW w:w="1368" w:type="dxa"/>
            <w:vMerge/>
            <w:tcBorders>
              <w:left w:val="nil"/>
              <w:bottom w:val="nil"/>
              <w:right w:val="nil"/>
            </w:tcBorders>
            <w:shd w:val="clear" w:color="auto" w:fill="auto"/>
          </w:tcPr>
          <w:p w:rsidR="00F60A32" w:rsidRPr="001A578C" w:rsidRDefault="00F60A32" w:rsidP="00F97C43">
            <w:pPr>
              <w:spacing w:after="0" w:line="240" w:lineRule="auto"/>
              <w:jc w:val="both"/>
              <w:rPr>
                <w:rFonts w:ascii="Times New Roman" w:eastAsia="Times New Roman" w:hAnsi="Times New Roman"/>
                <w:b/>
                <w:sz w:val="28"/>
                <w:szCs w:val="28"/>
                <w:lang w:val="es-ES"/>
              </w:rPr>
            </w:pPr>
          </w:p>
        </w:tc>
        <w:tc>
          <w:tcPr>
            <w:tcW w:w="6840" w:type="dxa"/>
            <w:vMerge/>
            <w:tcBorders>
              <w:left w:val="nil"/>
              <w:bottom w:val="nil"/>
              <w:right w:val="nil"/>
            </w:tcBorders>
            <w:shd w:val="clear" w:color="auto" w:fill="auto"/>
          </w:tcPr>
          <w:p w:rsidR="00F60A32" w:rsidRPr="001A578C" w:rsidRDefault="00F60A32" w:rsidP="00F97C43">
            <w:pPr>
              <w:spacing w:after="0" w:line="240" w:lineRule="auto"/>
              <w:jc w:val="both"/>
              <w:rPr>
                <w:rFonts w:ascii="Times New Roman" w:eastAsia="Times New Roman" w:hAnsi="Times New Roman"/>
                <w:b/>
                <w:sz w:val="28"/>
                <w:szCs w:val="28"/>
                <w:lang w:val="es-ES"/>
              </w:rPr>
            </w:pPr>
          </w:p>
        </w:tc>
        <w:tc>
          <w:tcPr>
            <w:tcW w:w="900" w:type="dxa"/>
            <w:tcBorders>
              <w:top w:val="nil"/>
              <w:left w:val="nil"/>
              <w:bottom w:val="nil"/>
              <w:right w:val="nil"/>
            </w:tcBorders>
            <w:shd w:val="clear" w:color="auto" w:fill="auto"/>
          </w:tcPr>
          <w:p w:rsidR="00F60A32" w:rsidRPr="001A578C" w:rsidRDefault="00F60A32" w:rsidP="00F97C43">
            <w:pPr>
              <w:spacing w:after="0" w:line="240" w:lineRule="auto"/>
              <w:jc w:val="both"/>
              <w:rPr>
                <w:rFonts w:ascii="Times New Roman" w:eastAsia="Times New Roman" w:hAnsi="Times New Roman"/>
                <w:b/>
                <w:sz w:val="28"/>
                <w:szCs w:val="28"/>
                <w:lang w:val="es-ES"/>
              </w:rPr>
            </w:pPr>
            <w:r>
              <w:rPr>
                <w:rFonts w:ascii="Times New Roman" w:eastAsia="Times New Roman" w:hAnsi="Times New Roman"/>
                <w:b/>
                <w:noProof/>
                <w:sz w:val="28"/>
                <w:szCs w:val="28"/>
                <w:lang w:eastAsia="ro-RO"/>
              </w:rPr>
              <mc:AlternateContent>
                <mc:Choice Requires="wps">
                  <w:drawing>
                    <wp:anchor distT="0" distB="0" distL="114300" distR="114300" simplePos="0" relativeHeight="251664384" behindDoc="0" locked="0" layoutInCell="1" allowOverlap="1" wp14:anchorId="03558DD8" wp14:editId="042F597C">
                      <wp:simplePos x="0" y="0"/>
                      <wp:positionH relativeFrom="column">
                        <wp:posOffset>-5255895</wp:posOffset>
                      </wp:positionH>
                      <wp:positionV relativeFrom="paragraph">
                        <wp:posOffset>161925</wp:posOffset>
                      </wp:positionV>
                      <wp:extent cx="6400800" cy="5080"/>
                      <wp:effectExtent l="11430" t="9525" r="17145" b="139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5080"/>
                              </a:xfrm>
                              <a:prstGeom prst="line">
                                <a:avLst/>
                              </a:prstGeom>
                              <a:noFill/>
                              <a:ln w="1905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85pt,12.75pt" to="90.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" strokecolor="blue" strokeweight="1.5pt"/>
                  </w:pict>
                </mc:Fallback>
              </mc:AlternateContent>
            </w:r>
            <w:r>
              <w:rPr>
                <w:rFonts w:ascii="Times New Roman" w:eastAsia="Times New Roman" w:hAnsi="Times New Roman"/>
                <w:noProof/>
                <w:sz w:val="24"/>
                <w:szCs w:val="24"/>
                <w:lang w:eastAsia="ro-RO"/>
              </w:rPr>
              <w:drawing>
                <wp:anchor distT="0" distB="0" distL="114300" distR="114300" simplePos="0" relativeHeight="251661312" behindDoc="1" locked="0" layoutInCell="1" allowOverlap="1" wp14:anchorId="27889E80" wp14:editId="3F354DAC">
                  <wp:simplePos x="0" y="0"/>
                  <wp:positionH relativeFrom="column">
                    <wp:posOffset>-19050</wp:posOffset>
                  </wp:positionH>
                  <wp:positionV relativeFrom="paragraph">
                    <wp:posOffset>-106045</wp:posOffset>
                  </wp:positionV>
                  <wp:extent cx="396240" cy="396240"/>
                  <wp:effectExtent l="0" t="0" r="3810" b="3810"/>
                  <wp:wrapThrough wrapText="bothSides">
                    <wp:wrapPolygon edited="0">
                      <wp:start x="0" y="0"/>
                      <wp:lineTo x="0" y="20769"/>
                      <wp:lineTo x="20769" y="20769"/>
                      <wp:lineTo x="20769" y="0"/>
                      <wp:lineTo x="0" y="0"/>
                    </wp:wrapPolygon>
                  </wp:wrapThrough>
                  <wp:docPr id="9" name="Picture 9" descr="Marca srac 18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rca srac 180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80" w:type="dxa"/>
            <w:tcBorders>
              <w:top w:val="nil"/>
              <w:left w:val="nil"/>
              <w:bottom w:val="nil"/>
              <w:right w:val="nil"/>
            </w:tcBorders>
            <w:shd w:val="clear" w:color="auto" w:fill="auto"/>
          </w:tcPr>
          <w:p w:rsidR="00F60A32" w:rsidRPr="001A578C" w:rsidRDefault="00F60A32" w:rsidP="00F97C43">
            <w:pPr>
              <w:spacing w:after="0" w:line="240" w:lineRule="auto"/>
              <w:jc w:val="both"/>
              <w:rPr>
                <w:rFonts w:ascii="Times New Roman" w:eastAsia="Times New Roman" w:hAnsi="Times New Roman"/>
                <w:b/>
                <w:sz w:val="28"/>
                <w:szCs w:val="28"/>
                <w:lang w:val="es-ES"/>
              </w:rPr>
            </w:pPr>
            <w:r>
              <w:rPr>
                <w:rFonts w:ascii="Times New Roman" w:eastAsia="Times New Roman" w:hAnsi="Times New Roman"/>
                <w:noProof/>
                <w:sz w:val="24"/>
                <w:szCs w:val="24"/>
                <w:lang w:eastAsia="ro-RO"/>
              </w:rPr>
              <w:drawing>
                <wp:anchor distT="0" distB="0" distL="114300" distR="114300" simplePos="0" relativeHeight="251659264" behindDoc="1" locked="0" layoutInCell="1" allowOverlap="1" wp14:anchorId="7AF189A9" wp14:editId="1F3B11DB">
                  <wp:simplePos x="0" y="0"/>
                  <wp:positionH relativeFrom="column">
                    <wp:posOffset>-19050</wp:posOffset>
                  </wp:positionH>
                  <wp:positionV relativeFrom="paragraph">
                    <wp:posOffset>-401320</wp:posOffset>
                  </wp:positionV>
                  <wp:extent cx="396240" cy="396240"/>
                  <wp:effectExtent l="0" t="0" r="3810" b="3810"/>
                  <wp:wrapThrough wrapText="bothSides">
                    <wp:wrapPolygon edited="0">
                      <wp:start x="0" y="0"/>
                      <wp:lineTo x="0" y="20769"/>
                      <wp:lineTo x="20769" y="20769"/>
                      <wp:lineTo x="20769" y="0"/>
                      <wp:lineTo x="0" y="0"/>
                    </wp:wrapPolygon>
                  </wp:wrapThrough>
                  <wp:docPr id="8" name="Picture 8" descr="Marca sra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rca srac 140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240" cy="396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F60A32" w:rsidRDefault="00F60A32" w:rsidP="00F97C43">
      <w:pPr>
        <w:spacing w:after="0" w:line="240" w:lineRule="auto"/>
        <w:ind w:firstLine="360"/>
        <w:jc w:val="right"/>
        <w:rPr>
          <w:rFonts w:ascii="Times New Roman" w:hAnsi="Times New Roman"/>
          <w:b/>
          <w:i/>
          <w:sz w:val="24"/>
          <w:szCs w:val="24"/>
          <w:lang w:val="en-US"/>
        </w:rPr>
      </w:pPr>
    </w:p>
    <w:p w:rsidR="005B1997" w:rsidRPr="00081061" w:rsidRDefault="005B1997" w:rsidP="00F97C43">
      <w:pPr>
        <w:spacing w:after="0" w:line="240" w:lineRule="auto"/>
        <w:ind w:firstLine="360"/>
        <w:jc w:val="right"/>
        <w:rPr>
          <w:rFonts w:ascii="Times New Roman" w:hAnsi="Times New Roman"/>
          <w:b/>
          <w:i/>
          <w:sz w:val="24"/>
          <w:szCs w:val="24"/>
          <w:lang w:val="en-US"/>
        </w:rPr>
      </w:pPr>
      <w:r w:rsidRPr="00081061">
        <w:rPr>
          <w:rFonts w:ascii="Times New Roman" w:hAnsi="Times New Roman"/>
          <w:b/>
          <w:i/>
          <w:sz w:val="24"/>
          <w:szCs w:val="24"/>
          <w:lang w:val="en-US"/>
        </w:rPr>
        <w:t>Anexa nr. 1</w:t>
      </w:r>
    </w:p>
    <w:p w:rsidR="005B1997" w:rsidRPr="001A578C" w:rsidRDefault="005B1997" w:rsidP="00F97C43">
      <w:pPr>
        <w:spacing w:after="0" w:line="240" w:lineRule="auto"/>
        <w:ind w:firstLine="360"/>
        <w:jc w:val="both"/>
        <w:rPr>
          <w:rFonts w:ascii="Times New Roman" w:hAnsi="Times New Roman"/>
          <w:sz w:val="24"/>
          <w:szCs w:val="24"/>
          <w:lang w:val="en-US"/>
        </w:rPr>
      </w:pPr>
    </w:p>
    <w:p w:rsidR="00081061" w:rsidRDefault="00081061" w:rsidP="00F97C43">
      <w:pPr>
        <w:spacing w:after="0" w:line="240" w:lineRule="auto"/>
        <w:ind w:firstLine="360"/>
        <w:jc w:val="center"/>
        <w:rPr>
          <w:rFonts w:ascii="Times New Roman" w:hAnsi="Times New Roman"/>
          <w:b/>
          <w:sz w:val="28"/>
          <w:szCs w:val="28"/>
          <w:lang w:val="en-US"/>
        </w:rPr>
      </w:pPr>
    </w:p>
    <w:p w:rsidR="005B1997" w:rsidRPr="001A578C" w:rsidRDefault="005B1997" w:rsidP="00F97C43">
      <w:pPr>
        <w:spacing w:after="0" w:line="240" w:lineRule="auto"/>
        <w:ind w:firstLine="360"/>
        <w:jc w:val="center"/>
        <w:rPr>
          <w:rFonts w:ascii="Times New Roman" w:hAnsi="Times New Roman"/>
          <w:b/>
          <w:sz w:val="28"/>
          <w:szCs w:val="28"/>
          <w:lang w:val="en-US"/>
        </w:rPr>
      </w:pPr>
      <w:r w:rsidRPr="001A578C">
        <w:rPr>
          <w:rFonts w:ascii="Times New Roman" w:hAnsi="Times New Roman"/>
          <w:b/>
          <w:sz w:val="28"/>
          <w:szCs w:val="28"/>
          <w:lang w:val="en-US"/>
        </w:rPr>
        <w:t>FISA DE PREZENTARE PROIECT</w:t>
      </w:r>
    </w:p>
    <w:p w:rsidR="005B1997" w:rsidRPr="00081061" w:rsidRDefault="00081061" w:rsidP="00F97C43">
      <w:pPr>
        <w:spacing w:after="0" w:line="240" w:lineRule="auto"/>
        <w:ind w:firstLine="360"/>
        <w:jc w:val="center"/>
        <w:rPr>
          <w:rFonts w:ascii="Times New Roman" w:hAnsi="Times New Roman"/>
          <w:b/>
          <w:i/>
          <w:sz w:val="28"/>
          <w:szCs w:val="28"/>
        </w:rPr>
      </w:pPr>
      <w:r w:rsidRPr="00081061">
        <w:rPr>
          <w:rFonts w:ascii="Times New Roman" w:hAnsi="Times New Roman"/>
          <w:b/>
          <w:i/>
          <w:sz w:val="28"/>
          <w:szCs w:val="28"/>
          <w:lang w:val="en-US"/>
        </w:rPr>
        <w:t>Plan pentru Prevenirea Pro</w:t>
      </w:r>
      <w:r w:rsidRPr="00081061">
        <w:rPr>
          <w:rFonts w:ascii="Times New Roman" w:hAnsi="Times New Roman"/>
          <w:b/>
          <w:i/>
          <w:sz w:val="28"/>
          <w:szCs w:val="28"/>
        </w:rPr>
        <w:t>tecția și Diminuarea Efectelor Inundațiilor în Bazinul Hidrografic Argeș Vedea</w:t>
      </w:r>
    </w:p>
    <w:p w:rsidR="005B1997" w:rsidRPr="001A578C" w:rsidRDefault="005B1997" w:rsidP="00F97C43">
      <w:pPr>
        <w:spacing w:after="0" w:line="240" w:lineRule="auto"/>
        <w:ind w:firstLine="360"/>
        <w:jc w:val="center"/>
        <w:rPr>
          <w:rFonts w:ascii="Times New Roman" w:hAnsi="Times New Roman"/>
          <w:b/>
          <w:sz w:val="28"/>
          <w:szCs w:val="28"/>
          <w:lang w:val="en-US"/>
        </w:rPr>
      </w:pPr>
      <w:r w:rsidRPr="001A578C">
        <w:rPr>
          <w:rFonts w:ascii="Times New Roman" w:hAnsi="Times New Roman"/>
          <w:b/>
          <w:sz w:val="28"/>
          <w:szCs w:val="28"/>
          <w:lang w:val="en-US"/>
        </w:rPr>
        <w:t xml:space="preserve">COD SMIS </w:t>
      </w:r>
      <w:r w:rsidR="00081061">
        <w:rPr>
          <w:rFonts w:ascii="Times New Roman" w:hAnsi="Times New Roman"/>
          <w:b/>
          <w:sz w:val="28"/>
          <w:szCs w:val="28"/>
          <w:lang w:val="en-US"/>
        </w:rPr>
        <w:t>32253</w:t>
      </w:r>
    </w:p>
    <w:p w:rsidR="005B1997" w:rsidRPr="001A578C" w:rsidRDefault="005B1997" w:rsidP="00F97C43">
      <w:pPr>
        <w:spacing w:after="0" w:line="240" w:lineRule="auto"/>
        <w:ind w:firstLine="360"/>
        <w:jc w:val="center"/>
        <w:rPr>
          <w:rFonts w:ascii="Times New Roman" w:hAnsi="Times New Roman"/>
          <w:b/>
          <w:sz w:val="24"/>
          <w:szCs w:val="24"/>
          <w:lang w:val="en-US"/>
        </w:rPr>
      </w:pPr>
    </w:p>
    <w:p w:rsidR="005B1997" w:rsidRPr="001A578C" w:rsidRDefault="005B1997" w:rsidP="00F97C43">
      <w:pPr>
        <w:spacing w:after="0" w:line="240" w:lineRule="auto"/>
        <w:ind w:firstLine="360"/>
        <w:jc w:val="center"/>
        <w:rPr>
          <w:rFonts w:ascii="Times New Roman" w:hAnsi="Times New Roman"/>
          <w:b/>
          <w:sz w:val="24"/>
          <w:szCs w:val="24"/>
          <w:lang w:val="en-US"/>
        </w:rPr>
      </w:pPr>
    </w:p>
    <w:p w:rsidR="005B1997" w:rsidRPr="001A578C" w:rsidRDefault="005B1997" w:rsidP="00F97C43">
      <w:pPr>
        <w:numPr>
          <w:ilvl w:val="0"/>
          <w:numId w:val="7"/>
        </w:numPr>
        <w:spacing w:after="0" w:line="240" w:lineRule="auto"/>
        <w:jc w:val="both"/>
        <w:rPr>
          <w:rFonts w:ascii="Times New Roman" w:hAnsi="Times New Roman"/>
          <w:b/>
          <w:sz w:val="24"/>
          <w:szCs w:val="24"/>
          <w:lang w:val="en-US"/>
        </w:rPr>
      </w:pPr>
      <w:r w:rsidRPr="001A578C">
        <w:rPr>
          <w:rFonts w:ascii="Times New Roman" w:hAnsi="Times New Roman"/>
          <w:b/>
          <w:sz w:val="24"/>
          <w:szCs w:val="24"/>
          <w:lang w:val="en-US"/>
        </w:rPr>
        <w:t>PREZENTARE GENERALA A PROIECTULUI</w:t>
      </w:r>
    </w:p>
    <w:p w:rsidR="00081061" w:rsidRPr="006A5B14" w:rsidRDefault="00081061" w:rsidP="00F97C43">
      <w:pPr>
        <w:spacing w:after="0" w:line="240" w:lineRule="auto"/>
        <w:ind w:firstLine="708"/>
        <w:jc w:val="both"/>
        <w:rPr>
          <w:rFonts w:ascii="Times New Roman" w:hAnsi="Times New Roman"/>
          <w:b/>
          <w:sz w:val="24"/>
          <w:szCs w:val="24"/>
        </w:rPr>
      </w:pPr>
      <w:r w:rsidRPr="006A5B14">
        <w:rPr>
          <w:rFonts w:ascii="Times New Roman" w:hAnsi="Times New Roman"/>
          <w:sz w:val="24"/>
          <w:szCs w:val="24"/>
        </w:rPr>
        <w:t xml:space="preserve">Prin proiectul </w:t>
      </w:r>
      <w:r w:rsidRPr="006A5B14">
        <w:rPr>
          <w:rFonts w:ascii="Times New Roman" w:hAnsi="Times New Roman"/>
          <w:b/>
          <w:i/>
          <w:sz w:val="24"/>
          <w:szCs w:val="24"/>
        </w:rPr>
        <w:t>Plan pentru Prevenirea, Protecţia şi Diminuarea Efectelor Inundaţiilor în Bazinul Hidrografic Argeş-Vedea</w:t>
      </w:r>
      <w:r w:rsidRPr="006A5B14">
        <w:rPr>
          <w:rFonts w:ascii="Times New Roman" w:hAnsi="Times New Roman"/>
          <w:sz w:val="24"/>
          <w:szCs w:val="24"/>
        </w:rPr>
        <w:t xml:space="preserve"> s-a urmărit modernizarea sistemului de manag</w:t>
      </w:r>
      <w:r w:rsidR="006B1971" w:rsidRPr="006A5B14">
        <w:rPr>
          <w:rFonts w:ascii="Times New Roman" w:hAnsi="Times New Roman"/>
          <w:sz w:val="24"/>
          <w:szCs w:val="24"/>
        </w:rPr>
        <w:t>ement al inundaţiilor. Astfel, au f</w:t>
      </w:r>
      <w:r w:rsidRPr="006A5B14">
        <w:rPr>
          <w:rFonts w:ascii="Times New Roman" w:hAnsi="Times New Roman"/>
          <w:sz w:val="24"/>
          <w:szCs w:val="24"/>
        </w:rPr>
        <w:t>o</w:t>
      </w:r>
      <w:r w:rsidR="006B1971" w:rsidRPr="006A5B14">
        <w:rPr>
          <w:rFonts w:ascii="Times New Roman" w:hAnsi="Times New Roman"/>
          <w:sz w:val="24"/>
          <w:szCs w:val="24"/>
        </w:rPr>
        <w:t>st</w:t>
      </w:r>
      <w:r w:rsidRPr="006A5B14">
        <w:rPr>
          <w:rFonts w:ascii="Times New Roman" w:hAnsi="Times New Roman"/>
          <w:sz w:val="24"/>
          <w:szCs w:val="24"/>
        </w:rPr>
        <w:t xml:space="preserve"> realiza</w:t>
      </w:r>
      <w:r w:rsidR="006B1971" w:rsidRPr="006A5B14">
        <w:rPr>
          <w:rFonts w:ascii="Times New Roman" w:hAnsi="Times New Roman"/>
          <w:sz w:val="24"/>
          <w:szCs w:val="24"/>
        </w:rPr>
        <w:t>te</w:t>
      </w:r>
      <w:r w:rsidRPr="006A5B14">
        <w:rPr>
          <w:rFonts w:ascii="Times New Roman" w:hAnsi="Times New Roman"/>
          <w:sz w:val="24"/>
          <w:szCs w:val="24"/>
        </w:rPr>
        <w:t xml:space="preserve"> hărţile de hazard </w:t>
      </w:r>
      <w:r w:rsidRPr="006A5B14">
        <w:rPr>
          <w:rFonts w:ascii="Times New Roman" w:hAnsi="Times New Roman"/>
          <w:noProof/>
          <w:sz w:val="24"/>
          <w:szCs w:val="24"/>
        </w:rPr>
        <w:t xml:space="preserve">(inundabilitate) </w:t>
      </w:r>
      <w:r w:rsidRPr="006A5B14">
        <w:rPr>
          <w:rFonts w:ascii="Times New Roman" w:hAnsi="Times New Roman"/>
          <w:sz w:val="24"/>
          <w:szCs w:val="24"/>
        </w:rPr>
        <w:t xml:space="preserve">la inundaţii şi Planul pentru prevenirea, protecţia şi diminuarea efectelor inundaţiilor în bazinul hidrografic Argeş-Vedea pe o lungime totală de </w:t>
      </w:r>
      <w:r w:rsidRPr="006A5B14">
        <w:rPr>
          <w:rFonts w:ascii="Times New Roman" w:hAnsi="Times New Roman"/>
          <w:b/>
          <w:sz w:val="24"/>
          <w:szCs w:val="24"/>
        </w:rPr>
        <w:t xml:space="preserve">3620 km </w:t>
      </w:r>
      <w:r w:rsidRPr="006A5B14">
        <w:rPr>
          <w:rFonts w:ascii="Times New Roman" w:hAnsi="Times New Roman"/>
          <w:sz w:val="24"/>
          <w:szCs w:val="24"/>
        </w:rPr>
        <w:t xml:space="preserve"> şi o suprafaţă de </w:t>
      </w:r>
      <w:r w:rsidRPr="006A5B14">
        <w:rPr>
          <w:rFonts w:ascii="Times New Roman" w:hAnsi="Times New Roman"/>
          <w:b/>
          <w:sz w:val="24"/>
          <w:szCs w:val="24"/>
        </w:rPr>
        <w:t>5545 kmp.</w:t>
      </w:r>
    </w:p>
    <w:p w:rsidR="00081061" w:rsidRPr="006A5B14" w:rsidRDefault="00081061" w:rsidP="00F97C43">
      <w:pPr>
        <w:spacing w:after="0" w:line="240" w:lineRule="auto"/>
        <w:ind w:firstLine="708"/>
        <w:jc w:val="both"/>
        <w:rPr>
          <w:rFonts w:ascii="Times New Roman" w:hAnsi="Times New Roman"/>
          <w:sz w:val="24"/>
          <w:szCs w:val="24"/>
        </w:rPr>
      </w:pPr>
      <w:r w:rsidRPr="006A5B14">
        <w:rPr>
          <w:rFonts w:ascii="Times New Roman" w:hAnsi="Times New Roman"/>
          <w:sz w:val="24"/>
          <w:szCs w:val="24"/>
        </w:rPr>
        <w:t>Hărţile de hazard (inundabilitate) la inundaţii şi Planul pentru Prevenirea, Protecţia şi Diminuarea Efectelor Inundaţiilor în Bazinul Hidrografic Argeş-Vedea vor sta la baza planificării şi realizării lucrărilor de investiţii pentru prevenirea şi combaterea inundaţiilor, precum şi realizării hărţilor de risc la inundaţii, de către cele 7 (şapte) Consilii Judeţene şi Consiliul General al municipiului Bucureşti aflate în spaţiul bazinului hidrografic.</w:t>
      </w:r>
    </w:p>
    <w:p w:rsidR="00081061" w:rsidRPr="006A5B14" w:rsidRDefault="00081061" w:rsidP="00F97C43">
      <w:pPr>
        <w:spacing w:after="0" w:line="240" w:lineRule="auto"/>
        <w:ind w:firstLine="708"/>
        <w:jc w:val="both"/>
        <w:rPr>
          <w:rFonts w:ascii="Times New Roman" w:hAnsi="Times New Roman"/>
          <w:sz w:val="24"/>
          <w:szCs w:val="24"/>
        </w:rPr>
      </w:pPr>
      <w:r w:rsidRPr="006A5B14">
        <w:rPr>
          <w:rFonts w:ascii="Times New Roman" w:hAnsi="Times New Roman"/>
          <w:sz w:val="24"/>
          <w:szCs w:val="24"/>
        </w:rPr>
        <w:t>În concluzie, proiectul răspunde obiectivului principal al Axei prioritare 5 a POS Mediu, respectiv pregătirea proiectelor privind infrastructura de gospodărire a apelor pentru prevenirea inundaţiilor şi reducerea consecinţelor distructive ale acestora.</w:t>
      </w:r>
    </w:p>
    <w:p w:rsidR="00081061" w:rsidRPr="006A5B14" w:rsidRDefault="00081061" w:rsidP="00F97C43">
      <w:pPr>
        <w:spacing w:after="0" w:line="240" w:lineRule="auto"/>
        <w:ind w:firstLine="708"/>
        <w:jc w:val="both"/>
        <w:rPr>
          <w:rFonts w:ascii="Times New Roman" w:hAnsi="Times New Roman"/>
          <w:sz w:val="24"/>
          <w:szCs w:val="24"/>
        </w:rPr>
      </w:pPr>
      <w:r w:rsidRPr="006A5B14">
        <w:rPr>
          <w:rFonts w:ascii="Times New Roman" w:hAnsi="Times New Roman"/>
          <w:sz w:val="24"/>
          <w:szCs w:val="24"/>
        </w:rPr>
        <w:t xml:space="preserve">Elaborarea hărţilor de hazard </w:t>
      </w:r>
      <w:r w:rsidRPr="006A5B14">
        <w:rPr>
          <w:rFonts w:ascii="Times New Roman" w:hAnsi="Times New Roman"/>
          <w:noProof/>
          <w:sz w:val="24"/>
          <w:szCs w:val="24"/>
        </w:rPr>
        <w:t xml:space="preserve">(inundabilitate) </w:t>
      </w:r>
      <w:r w:rsidRPr="006A5B14">
        <w:rPr>
          <w:rFonts w:ascii="Times New Roman" w:hAnsi="Times New Roman"/>
          <w:sz w:val="24"/>
          <w:szCs w:val="24"/>
        </w:rPr>
        <w:t>la inundaţii implică realizarea studiilor şi măsurătorilor aeriene (măsurători de tip LIDAR) şi de teren (profile transversale - inclusiv batimetrii ale lacurilor de acumulare), realizarea modelului digital al terenului, realizarea studiilor hidrologice şi a studiilor hidraulice.</w:t>
      </w:r>
    </w:p>
    <w:p w:rsidR="00081061" w:rsidRPr="006A5B14" w:rsidRDefault="00081061" w:rsidP="00F97C43">
      <w:pPr>
        <w:spacing w:after="0" w:line="240" w:lineRule="auto"/>
        <w:ind w:firstLine="708"/>
        <w:jc w:val="both"/>
        <w:rPr>
          <w:rFonts w:ascii="Times New Roman" w:hAnsi="Times New Roman"/>
          <w:sz w:val="24"/>
          <w:szCs w:val="24"/>
        </w:rPr>
      </w:pPr>
      <w:r w:rsidRPr="006A5B14">
        <w:rPr>
          <w:rFonts w:ascii="Times New Roman" w:hAnsi="Times New Roman"/>
          <w:sz w:val="24"/>
          <w:szCs w:val="24"/>
        </w:rPr>
        <w:t xml:space="preserve">Pe baza datelor şi informaţiilor obţinute, </w:t>
      </w:r>
      <w:r w:rsidR="006B1971" w:rsidRPr="006A5B14">
        <w:rPr>
          <w:rFonts w:ascii="Times New Roman" w:hAnsi="Times New Roman"/>
          <w:sz w:val="24"/>
          <w:szCs w:val="24"/>
        </w:rPr>
        <w:t>a fost</w:t>
      </w:r>
      <w:r w:rsidRPr="006A5B14">
        <w:rPr>
          <w:rFonts w:ascii="Times New Roman" w:hAnsi="Times New Roman"/>
          <w:sz w:val="24"/>
          <w:szCs w:val="24"/>
        </w:rPr>
        <w:t xml:space="preserve"> elabora</w:t>
      </w:r>
      <w:r w:rsidR="006B1971" w:rsidRPr="006A5B14">
        <w:rPr>
          <w:rFonts w:ascii="Times New Roman" w:hAnsi="Times New Roman"/>
          <w:sz w:val="24"/>
          <w:szCs w:val="24"/>
        </w:rPr>
        <w:t>t</w:t>
      </w:r>
      <w:r w:rsidRPr="006A5B14">
        <w:rPr>
          <w:rFonts w:ascii="Times New Roman" w:hAnsi="Times New Roman"/>
          <w:sz w:val="24"/>
          <w:szCs w:val="24"/>
        </w:rPr>
        <w:t xml:space="preserve"> Planul pentru Prevenirea, Protecţia şi Diminuarea Efectelor Inundaţiilor în Bazinul Hidrografic Argeş-Vedea. O etapă importantă în elaborarea acestuia o reprezintă realizarea „scenariilor de amenajare” în vederea stabilirii unui plan adecvat de măsuri şi „prioritizarea măsurilor”.</w:t>
      </w:r>
    </w:p>
    <w:p w:rsidR="00081061" w:rsidRPr="006A5B14" w:rsidRDefault="00081061" w:rsidP="00F97C43">
      <w:pPr>
        <w:spacing w:after="0" w:line="240" w:lineRule="auto"/>
        <w:ind w:firstLine="708"/>
        <w:jc w:val="both"/>
        <w:rPr>
          <w:rFonts w:ascii="Times New Roman" w:hAnsi="Times New Roman"/>
          <w:sz w:val="24"/>
          <w:szCs w:val="24"/>
        </w:rPr>
      </w:pPr>
    </w:p>
    <w:p w:rsidR="00081061" w:rsidRPr="006A5B14" w:rsidRDefault="00081061" w:rsidP="00F97C43">
      <w:pPr>
        <w:spacing w:after="0" w:line="240" w:lineRule="auto"/>
        <w:ind w:firstLine="708"/>
        <w:jc w:val="both"/>
        <w:rPr>
          <w:rFonts w:ascii="Times New Roman" w:hAnsi="Times New Roman"/>
          <w:sz w:val="24"/>
          <w:szCs w:val="24"/>
        </w:rPr>
      </w:pPr>
      <w:r w:rsidRPr="006A5B14">
        <w:rPr>
          <w:rFonts w:ascii="Times New Roman" w:hAnsi="Times New Roman"/>
          <w:sz w:val="24"/>
          <w:szCs w:val="24"/>
        </w:rPr>
        <w:t xml:space="preserve">Principalele obiective ale Planului pentru Prevenirea, Protecţia şi Diminuarea Efectelor Inundaţiilor în Bazinul Hidrografic Argeş-Vedea </w:t>
      </w:r>
      <w:r w:rsidR="00B62413" w:rsidRPr="006A5B14">
        <w:rPr>
          <w:rFonts w:ascii="Times New Roman" w:hAnsi="Times New Roman"/>
          <w:sz w:val="24"/>
          <w:szCs w:val="24"/>
        </w:rPr>
        <w:t xml:space="preserve">au fost </w:t>
      </w:r>
      <w:r w:rsidRPr="006A5B14">
        <w:rPr>
          <w:rFonts w:ascii="Times New Roman" w:hAnsi="Times New Roman"/>
          <w:sz w:val="24"/>
          <w:szCs w:val="24"/>
        </w:rPr>
        <w:t xml:space="preserve"> :</w:t>
      </w:r>
    </w:p>
    <w:p w:rsidR="00081061" w:rsidRPr="006A5B14" w:rsidRDefault="00081061" w:rsidP="00F97C43">
      <w:pPr>
        <w:numPr>
          <w:ilvl w:val="0"/>
          <w:numId w:val="13"/>
        </w:numPr>
        <w:spacing w:after="0" w:line="240" w:lineRule="auto"/>
        <w:jc w:val="both"/>
        <w:rPr>
          <w:rFonts w:ascii="Times New Roman" w:hAnsi="Times New Roman"/>
          <w:noProof/>
          <w:sz w:val="24"/>
          <w:szCs w:val="24"/>
        </w:rPr>
      </w:pPr>
      <w:r w:rsidRPr="006A5B14">
        <w:rPr>
          <w:rFonts w:ascii="Times New Roman" w:hAnsi="Times New Roman"/>
          <w:noProof/>
          <w:sz w:val="24"/>
          <w:szCs w:val="24"/>
        </w:rPr>
        <w:t>Elaborarea hărţilor de hazard la inundaţii cu delimitarea limitelor şi a zonelor inundabile şi indicarea debitelor maxime, adâncimea apelor, viteza de curgere ;</w:t>
      </w:r>
    </w:p>
    <w:p w:rsidR="00081061" w:rsidRPr="006A5B14" w:rsidRDefault="00081061" w:rsidP="00F97C43">
      <w:pPr>
        <w:numPr>
          <w:ilvl w:val="0"/>
          <w:numId w:val="13"/>
        </w:numPr>
        <w:spacing w:after="0" w:line="240" w:lineRule="auto"/>
        <w:jc w:val="both"/>
        <w:rPr>
          <w:rFonts w:ascii="Times New Roman" w:hAnsi="Times New Roman"/>
          <w:noProof/>
          <w:sz w:val="24"/>
          <w:szCs w:val="24"/>
        </w:rPr>
      </w:pPr>
      <w:r w:rsidRPr="006A5B14">
        <w:rPr>
          <w:rFonts w:ascii="Times New Roman" w:hAnsi="Times New Roman"/>
          <w:noProof/>
          <w:sz w:val="24"/>
          <w:szCs w:val="24"/>
        </w:rPr>
        <w:t>Elaborarea documentaţiei Plan pentru Prevenirea, Protecţia şi Diminuarea Efectelor Inundaţiilor în bazinul hidrografic Argeş-Vedea şi revizuirea Planurilor de Apărare Împotriva Inundaţiilor;</w:t>
      </w:r>
    </w:p>
    <w:p w:rsidR="00081061" w:rsidRPr="006A5B14" w:rsidRDefault="00081061" w:rsidP="00F97C43">
      <w:pPr>
        <w:numPr>
          <w:ilvl w:val="0"/>
          <w:numId w:val="13"/>
        </w:numPr>
        <w:spacing w:after="0" w:line="240" w:lineRule="auto"/>
        <w:jc w:val="both"/>
        <w:rPr>
          <w:rFonts w:ascii="Times New Roman" w:hAnsi="Times New Roman"/>
          <w:noProof/>
          <w:sz w:val="24"/>
          <w:szCs w:val="24"/>
        </w:rPr>
      </w:pPr>
      <w:r w:rsidRPr="006A5B14">
        <w:rPr>
          <w:rFonts w:ascii="Times New Roman" w:hAnsi="Times New Roman"/>
          <w:noProof/>
          <w:sz w:val="24"/>
          <w:szCs w:val="24"/>
        </w:rPr>
        <w:t>Stabilirea unui program pentru informarea şi participarea publicului în procesul luării deciziilor ;</w:t>
      </w:r>
    </w:p>
    <w:p w:rsidR="00081061" w:rsidRPr="006A5B14" w:rsidRDefault="00081061" w:rsidP="00F97C43">
      <w:pPr>
        <w:numPr>
          <w:ilvl w:val="0"/>
          <w:numId w:val="13"/>
        </w:numPr>
        <w:spacing w:after="0" w:line="240" w:lineRule="auto"/>
        <w:jc w:val="both"/>
        <w:rPr>
          <w:rFonts w:ascii="Times New Roman" w:hAnsi="Times New Roman"/>
          <w:noProof/>
          <w:sz w:val="24"/>
          <w:szCs w:val="24"/>
        </w:rPr>
      </w:pPr>
      <w:r w:rsidRPr="006A5B14">
        <w:rPr>
          <w:rFonts w:ascii="Times New Roman" w:hAnsi="Times New Roman"/>
          <w:noProof/>
          <w:sz w:val="24"/>
          <w:szCs w:val="24"/>
        </w:rPr>
        <w:t>Îmbunătăţirea eficacităţii sistemului de apărare împotriva inundaţiilor prin propunerea unor măsuri structurale şi nestructurale cu rol de reducere a riscului la inundaţii ;</w:t>
      </w:r>
    </w:p>
    <w:p w:rsidR="00081061" w:rsidRPr="006A5B14" w:rsidRDefault="00081061" w:rsidP="00F97C43">
      <w:pPr>
        <w:numPr>
          <w:ilvl w:val="0"/>
          <w:numId w:val="13"/>
        </w:numPr>
        <w:spacing w:after="0" w:line="240" w:lineRule="auto"/>
        <w:jc w:val="both"/>
        <w:rPr>
          <w:rFonts w:ascii="Times New Roman" w:hAnsi="Times New Roman"/>
          <w:noProof/>
          <w:sz w:val="24"/>
          <w:szCs w:val="24"/>
        </w:rPr>
      </w:pPr>
      <w:r w:rsidRPr="006A5B14">
        <w:rPr>
          <w:rFonts w:ascii="Times New Roman" w:hAnsi="Times New Roman"/>
          <w:noProof/>
          <w:sz w:val="24"/>
          <w:szCs w:val="24"/>
        </w:rPr>
        <w:t>Propuneri privind modernizarea sistemelor de supraveghere, avertizare şi alarmare în perioada apelor mari generatoare de inundaţii ;</w:t>
      </w:r>
    </w:p>
    <w:p w:rsidR="00081061" w:rsidRDefault="00081061" w:rsidP="00F97C43">
      <w:pPr>
        <w:spacing w:after="0" w:line="240" w:lineRule="auto"/>
        <w:ind w:left="708"/>
        <w:jc w:val="both"/>
        <w:rPr>
          <w:rFonts w:ascii="Times New Roman" w:hAnsi="Times New Roman"/>
          <w:noProof/>
          <w:sz w:val="24"/>
          <w:szCs w:val="24"/>
        </w:rPr>
      </w:pPr>
    </w:p>
    <w:p w:rsidR="004910E1" w:rsidRDefault="004910E1" w:rsidP="00F97C43">
      <w:pPr>
        <w:spacing w:after="0" w:line="240" w:lineRule="auto"/>
        <w:ind w:left="708"/>
        <w:jc w:val="both"/>
        <w:rPr>
          <w:rFonts w:ascii="Times New Roman" w:hAnsi="Times New Roman"/>
          <w:noProof/>
          <w:sz w:val="24"/>
          <w:szCs w:val="24"/>
        </w:rPr>
      </w:pPr>
    </w:p>
    <w:p w:rsidR="004910E1" w:rsidRPr="006A5B14" w:rsidRDefault="004910E1" w:rsidP="00F97C43">
      <w:pPr>
        <w:spacing w:after="0" w:line="240" w:lineRule="auto"/>
        <w:ind w:left="708"/>
        <w:jc w:val="both"/>
        <w:rPr>
          <w:rFonts w:ascii="Times New Roman" w:hAnsi="Times New Roman"/>
          <w:noProof/>
          <w:sz w:val="24"/>
          <w:szCs w:val="24"/>
        </w:rPr>
      </w:pPr>
    </w:p>
    <w:p w:rsidR="00081061" w:rsidRPr="006A5B14" w:rsidRDefault="00081061" w:rsidP="00F97C43">
      <w:pPr>
        <w:spacing w:after="0" w:line="240" w:lineRule="auto"/>
        <w:ind w:left="708"/>
        <w:jc w:val="both"/>
        <w:rPr>
          <w:rFonts w:ascii="Times New Roman" w:hAnsi="Times New Roman"/>
          <w:b/>
          <w:noProof/>
          <w:sz w:val="24"/>
          <w:szCs w:val="24"/>
        </w:rPr>
      </w:pPr>
      <w:r w:rsidRPr="006A5B14">
        <w:rPr>
          <w:rFonts w:ascii="Times New Roman" w:hAnsi="Times New Roman"/>
          <w:b/>
          <w:noProof/>
          <w:sz w:val="24"/>
          <w:szCs w:val="24"/>
        </w:rPr>
        <w:lastRenderedPageBreak/>
        <w:t>Obiectivul general al proiectului :</w:t>
      </w:r>
    </w:p>
    <w:p w:rsidR="00081061" w:rsidRPr="006A5B14" w:rsidRDefault="00081061" w:rsidP="00F97C43">
      <w:pPr>
        <w:numPr>
          <w:ilvl w:val="0"/>
          <w:numId w:val="13"/>
        </w:numPr>
        <w:spacing w:after="0" w:line="240" w:lineRule="auto"/>
        <w:jc w:val="both"/>
        <w:rPr>
          <w:rFonts w:ascii="Times New Roman" w:hAnsi="Times New Roman"/>
          <w:noProof/>
          <w:sz w:val="24"/>
          <w:szCs w:val="24"/>
        </w:rPr>
      </w:pPr>
      <w:r w:rsidRPr="006A5B14">
        <w:rPr>
          <w:rFonts w:ascii="Times New Roman" w:hAnsi="Times New Roman"/>
          <w:noProof/>
          <w:sz w:val="24"/>
          <w:szCs w:val="24"/>
        </w:rPr>
        <w:t>Reducerea riscului de producere a dezastrelor naturale cu efect asupra populaţiei, prin implementarea măsurilor preventive în cele mai vulnerabile zone până în 2015.</w:t>
      </w:r>
    </w:p>
    <w:p w:rsidR="00081061" w:rsidRPr="006A5B14" w:rsidRDefault="00081061" w:rsidP="00F97C43">
      <w:pPr>
        <w:spacing w:after="0" w:line="240" w:lineRule="auto"/>
        <w:ind w:left="708"/>
        <w:jc w:val="both"/>
        <w:rPr>
          <w:rFonts w:ascii="Times New Roman" w:hAnsi="Times New Roman"/>
          <w:b/>
          <w:noProof/>
          <w:sz w:val="24"/>
          <w:szCs w:val="24"/>
        </w:rPr>
      </w:pPr>
      <w:r w:rsidRPr="006A5B14">
        <w:rPr>
          <w:rFonts w:ascii="Times New Roman" w:hAnsi="Times New Roman"/>
          <w:b/>
          <w:noProof/>
          <w:sz w:val="24"/>
          <w:szCs w:val="24"/>
        </w:rPr>
        <w:t>Obiective specifice ale proiectului :</w:t>
      </w:r>
    </w:p>
    <w:p w:rsidR="00081061" w:rsidRPr="006A5B14" w:rsidRDefault="00081061" w:rsidP="00F97C43">
      <w:pPr>
        <w:numPr>
          <w:ilvl w:val="0"/>
          <w:numId w:val="13"/>
        </w:numPr>
        <w:spacing w:after="0" w:line="240" w:lineRule="auto"/>
        <w:jc w:val="both"/>
        <w:rPr>
          <w:rFonts w:ascii="Times New Roman" w:hAnsi="Times New Roman"/>
          <w:noProof/>
          <w:sz w:val="24"/>
          <w:szCs w:val="24"/>
        </w:rPr>
      </w:pPr>
      <w:r w:rsidRPr="006A5B14">
        <w:rPr>
          <w:rFonts w:ascii="Times New Roman" w:hAnsi="Times New Roman"/>
          <w:noProof/>
          <w:sz w:val="24"/>
          <w:szCs w:val="24"/>
        </w:rPr>
        <w:t>Elaborarea hărţilor de hazard la inundaţii ;</w:t>
      </w:r>
    </w:p>
    <w:p w:rsidR="00081061" w:rsidRPr="006A5B14" w:rsidRDefault="00081061" w:rsidP="00F97C43">
      <w:pPr>
        <w:numPr>
          <w:ilvl w:val="0"/>
          <w:numId w:val="13"/>
        </w:numPr>
        <w:spacing w:after="0" w:line="240" w:lineRule="auto"/>
        <w:jc w:val="both"/>
        <w:rPr>
          <w:rFonts w:ascii="Times New Roman" w:hAnsi="Times New Roman"/>
          <w:noProof/>
          <w:sz w:val="24"/>
          <w:szCs w:val="24"/>
        </w:rPr>
      </w:pPr>
      <w:r w:rsidRPr="006A5B14">
        <w:rPr>
          <w:rFonts w:ascii="Times New Roman" w:hAnsi="Times New Roman"/>
          <w:noProof/>
          <w:sz w:val="24"/>
          <w:szCs w:val="24"/>
        </w:rPr>
        <w:t xml:space="preserve">Elaborarea Planului pentru Prevenirea, Protecţia şi Diminuarea Efectelor Inundaţiilor în bazinul hidrografic Argeş-Vedea ; </w:t>
      </w:r>
    </w:p>
    <w:p w:rsidR="00B62413" w:rsidRPr="006A5B14" w:rsidRDefault="00081061" w:rsidP="00F97C43">
      <w:pPr>
        <w:numPr>
          <w:ilvl w:val="0"/>
          <w:numId w:val="13"/>
        </w:numPr>
        <w:spacing w:after="0" w:line="240" w:lineRule="auto"/>
        <w:jc w:val="both"/>
        <w:rPr>
          <w:rFonts w:ascii="Times New Roman" w:hAnsi="Times New Roman"/>
          <w:noProof/>
          <w:sz w:val="24"/>
          <w:szCs w:val="24"/>
        </w:rPr>
      </w:pPr>
      <w:r w:rsidRPr="006A5B14">
        <w:rPr>
          <w:rFonts w:ascii="Times New Roman" w:hAnsi="Times New Roman"/>
          <w:noProof/>
          <w:sz w:val="24"/>
          <w:szCs w:val="24"/>
        </w:rPr>
        <w:t>Îmbunătăţirea eficacităţii sistemului de apărare împotriva inundaţiilor ;</w:t>
      </w:r>
    </w:p>
    <w:p w:rsidR="005B1997" w:rsidRPr="006A5B14" w:rsidRDefault="00081061" w:rsidP="00F97C43">
      <w:pPr>
        <w:numPr>
          <w:ilvl w:val="0"/>
          <w:numId w:val="13"/>
        </w:numPr>
        <w:spacing w:after="0" w:line="240" w:lineRule="auto"/>
        <w:jc w:val="both"/>
        <w:rPr>
          <w:rFonts w:ascii="Times New Roman" w:hAnsi="Times New Roman"/>
          <w:noProof/>
          <w:sz w:val="24"/>
          <w:szCs w:val="24"/>
        </w:rPr>
      </w:pPr>
      <w:r w:rsidRPr="006A5B14">
        <w:rPr>
          <w:rFonts w:ascii="Times New Roman" w:hAnsi="Times New Roman"/>
          <w:noProof/>
          <w:sz w:val="24"/>
          <w:szCs w:val="24"/>
        </w:rPr>
        <w:t>Modernizarea sistemelor de supraveghere, avertizare şi alarmare în perioada apelor mari generatoare de inundaţii ;</w:t>
      </w:r>
    </w:p>
    <w:p w:rsidR="005B1997" w:rsidRPr="006A5B14" w:rsidRDefault="005B1997" w:rsidP="00F97C43">
      <w:pPr>
        <w:spacing w:after="0" w:line="240" w:lineRule="auto"/>
        <w:ind w:left="360"/>
        <w:jc w:val="both"/>
        <w:rPr>
          <w:rFonts w:ascii="Times New Roman" w:hAnsi="Times New Roman"/>
          <w:b/>
          <w:sz w:val="24"/>
          <w:szCs w:val="24"/>
          <w:lang w:val="en-US"/>
        </w:rPr>
      </w:pPr>
    </w:p>
    <w:p w:rsidR="005B1997" w:rsidRPr="001A578C" w:rsidRDefault="005B1997" w:rsidP="00F97C43">
      <w:pPr>
        <w:numPr>
          <w:ilvl w:val="0"/>
          <w:numId w:val="7"/>
        </w:numPr>
        <w:spacing w:after="0" w:line="240" w:lineRule="auto"/>
        <w:jc w:val="both"/>
        <w:rPr>
          <w:rFonts w:ascii="Times New Roman" w:hAnsi="Times New Roman"/>
          <w:b/>
          <w:sz w:val="24"/>
          <w:szCs w:val="24"/>
          <w:lang w:val="en-US"/>
        </w:rPr>
      </w:pPr>
      <w:r w:rsidRPr="001A578C">
        <w:rPr>
          <w:rFonts w:ascii="Times New Roman" w:hAnsi="Times New Roman"/>
          <w:b/>
          <w:sz w:val="24"/>
          <w:szCs w:val="24"/>
          <w:lang w:val="en-US"/>
        </w:rPr>
        <w:t>INFORMATII TEHNICE</w:t>
      </w:r>
    </w:p>
    <w:p w:rsidR="005B1997" w:rsidRDefault="005B1997" w:rsidP="00F97C43">
      <w:pPr>
        <w:numPr>
          <w:ilvl w:val="0"/>
          <w:numId w:val="11"/>
        </w:numPr>
        <w:spacing w:after="0" w:line="240" w:lineRule="auto"/>
        <w:jc w:val="both"/>
        <w:rPr>
          <w:rFonts w:ascii="Times New Roman" w:hAnsi="Times New Roman"/>
          <w:b/>
          <w:sz w:val="24"/>
          <w:szCs w:val="24"/>
          <w:lang w:val="en-US"/>
        </w:rPr>
      </w:pPr>
      <w:r w:rsidRPr="001A578C">
        <w:rPr>
          <w:rFonts w:ascii="Times New Roman" w:hAnsi="Times New Roman"/>
          <w:b/>
          <w:sz w:val="24"/>
          <w:szCs w:val="24"/>
          <w:lang w:val="en-US"/>
        </w:rPr>
        <w:t>Stadiu implementarii proiectu</w:t>
      </w:r>
      <w:r w:rsidR="002E445E">
        <w:rPr>
          <w:rFonts w:ascii="Times New Roman" w:hAnsi="Times New Roman"/>
          <w:b/>
          <w:sz w:val="24"/>
          <w:szCs w:val="24"/>
          <w:lang w:val="en-US"/>
        </w:rPr>
        <w:t xml:space="preserve">lui </w:t>
      </w:r>
    </w:p>
    <w:p w:rsidR="002E445E" w:rsidRDefault="002E445E" w:rsidP="00F97C43">
      <w:pPr>
        <w:spacing w:after="0" w:line="240" w:lineRule="auto"/>
        <w:ind w:firstLine="720"/>
        <w:jc w:val="both"/>
        <w:rPr>
          <w:rFonts w:ascii="Times New Roman" w:hAnsi="Times New Roman"/>
          <w:sz w:val="24"/>
          <w:szCs w:val="24"/>
        </w:rPr>
      </w:pPr>
      <w:r>
        <w:rPr>
          <w:rFonts w:ascii="Times New Roman" w:hAnsi="Times New Roman"/>
          <w:sz w:val="24"/>
          <w:szCs w:val="24"/>
        </w:rPr>
        <w:t>Proiect finalizat</w:t>
      </w:r>
      <w:r w:rsidR="0039349A">
        <w:rPr>
          <w:rFonts w:ascii="Times New Roman" w:hAnsi="Times New Roman"/>
          <w:sz w:val="24"/>
          <w:szCs w:val="24"/>
        </w:rPr>
        <w:t xml:space="preserve"> la data de </w:t>
      </w:r>
      <w:r w:rsidR="002C727A" w:rsidRPr="002C727A">
        <w:rPr>
          <w:rFonts w:ascii="Times New Roman" w:hAnsi="Times New Roman"/>
          <w:b/>
          <w:sz w:val="24"/>
          <w:szCs w:val="24"/>
        </w:rPr>
        <w:t>01</w:t>
      </w:r>
      <w:r w:rsidR="0039349A" w:rsidRPr="0039349A">
        <w:rPr>
          <w:rFonts w:ascii="Times New Roman" w:hAnsi="Times New Roman"/>
          <w:b/>
          <w:sz w:val="24"/>
          <w:szCs w:val="24"/>
        </w:rPr>
        <w:t xml:space="preserve"> </w:t>
      </w:r>
      <w:r w:rsidR="002C727A">
        <w:rPr>
          <w:rFonts w:ascii="Times New Roman" w:hAnsi="Times New Roman"/>
          <w:b/>
          <w:sz w:val="24"/>
          <w:szCs w:val="24"/>
        </w:rPr>
        <w:t>decembrie</w:t>
      </w:r>
      <w:r w:rsidR="0039349A" w:rsidRPr="0039349A">
        <w:rPr>
          <w:rFonts w:ascii="Times New Roman" w:hAnsi="Times New Roman"/>
          <w:b/>
          <w:sz w:val="24"/>
          <w:szCs w:val="24"/>
        </w:rPr>
        <w:t xml:space="preserve"> 2015</w:t>
      </w:r>
      <w:r w:rsidR="0039349A">
        <w:rPr>
          <w:rFonts w:ascii="Times New Roman" w:hAnsi="Times New Roman"/>
          <w:sz w:val="24"/>
          <w:szCs w:val="24"/>
        </w:rPr>
        <w:t>.</w:t>
      </w:r>
    </w:p>
    <w:p w:rsidR="002E445E" w:rsidRPr="006A5B14" w:rsidRDefault="002E445E" w:rsidP="00F97C43">
      <w:pPr>
        <w:spacing w:after="0" w:line="240" w:lineRule="auto"/>
        <w:ind w:firstLine="720"/>
        <w:jc w:val="both"/>
        <w:rPr>
          <w:rFonts w:ascii="Times New Roman" w:hAnsi="Times New Roman"/>
          <w:i/>
          <w:sz w:val="24"/>
          <w:szCs w:val="24"/>
        </w:rPr>
      </w:pPr>
      <w:r w:rsidRPr="006A5B14">
        <w:rPr>
          <w:rFonts w:ascii="Times New Roman" w:hAnsi="Times New Roman"/>
          <w:sz w:val="24"/>
          <w:szCs w:val="24"/>
        </w:rPr>
        <w:t xml:space="preserve">Componentele proiectului </w:t>
      </w:r>
      <w:r w:rsidRPr="006A5B14">
        <w:rPr>
          <w:rFonts w:ascii="Times New Roman" w:hAnsi="Times New Roman"/>
          <w:i/>
          <w:sz w:val="24"/>
          <w:szCs w:val="24"/>
        </w:rPr>
        <w:t>Plan pentru Prevenirea Protecția și Diminuarea Efectelor Inundațiilor în bazinul hidrografic Argeș Vedea :</w:t>
      </w:r>
    </w:p>
    <w:p w:rsidR="002E445E" w:rsidRPr="006A5B14" w:rsidRDefault="002E445E" w:rsidP="00F97C43">
      <w:pPr>
        <w:numPr>
          <w:ilvl w:val="0"/>
          <w:numId w:val="14"/>
        </w:numPr>
        <w:spacing w:after="0" w:line="240" w:lineRule="auto"/>
        <w:jc w:val="both"/>
        <w:rPr>
          <w:rFonts w:ascii="Times New Roman" w:hAnsi="Times New Roman"/>
          <w:i/>
          <w:sz w:val="24"/>
          <w:szCs w:val="24"/>
        </w:rPr>
      </w:pPr>
      <w:r w:rsidRPr="006A5B14">
        <w:rPr>
          <w:rFonts w:ascii="Times New Roman" w:hAnsi="Times New Roman"/>
          <w:b/>
          <w:i/>
          <w:sz w:val="24"/>
          <w:szCs w:val="24"/>
        </w:rPr>
        <w:t>Componentele 1 si 2</w:t>
      </w:r>
      <w:r w:rsidRPr="006A5B14">
        <w:rPr>
          <w:rFonts w:ascii="Times New Roman" w:hAnsi="Times New Roman"/>
          <w:i/>
          <w:sz w:val="24"/>
          <w:szCs w:val="24"/>
        </w:rPr>
        <w:t xml:space="preserve"> - Contract de achiziţie pentru realizarea hartilor de hazard la inundatii si a Planului pentru Prevenirea, Protectia si Diminuarea Efectelor Inundatiilor</w:t>
      </w:r>
      <w:r>
        <w:rPr>
          <w:rFonts w:ascii="Times New Roman" w:hAnsi="Times New Roman"/>
          <w:i/>
          <w:sz w:val="24"/>
          <w:szCs w:val="24"/>
        </w:rPr>
        <w:t xml:space="preserve"> – </w:t>
      </w:r>
      <w:r w:rsidRPr="002E445E">
        <w:rPr>
          <w:rFonts w:ascii="Times New Roman" w:hAnsi="Times New Roman"/>
          <w:b/>
          <w:i/>
          <w:sz w:val="24"/>
          <w:szCs w:val="24"/>
        </w:rPr>
        <w:t>FINALIZAT</w:t>
      </w:r>
      <w:r w:rsidR="0039349A">
        <w:rPr>
          <w:rFonts w:ascii="Times New Roman" w:hAnsi="Times New Roman"/>
          <w:b/>
          <w:i/>
          <w:sz w:val="24"/>
          <w:szCs w:val="24"/>
        </w:rPr>
        <w:t>E</w:t>
      </w:r>
    </w:p>
    <w:p w:rsidR="002E445E" w:rsidRPr="006A5B14" w:rsidRDefault="002E445E" w:rsidP="00F97C43">
      <w:pPr>
        <w:numPr>
          <w:ilvl w:val="0"/>
          <w:numId w:val="14"/>
        </w:numPr>
        <w:spacing w:after="0" w:line="240" w:lineRule="auto"/>
        <w:jc w:val="both"/>
        <w:rPr>
          <w:rFonts w:ascii="Times New Roman" w:hAnsi="Times New Roman"/>
          <w:i/>
          <w:sz w:val="24"/>
          <w:szCs w:val="24"/>
        </w:rPr>
      </w:pPr>
      <w:r w:rsidRPr="006A5B14">
        <w:rPr>
          <w:rFonts w:ascii="Times New Roman" w:hAnsi="Times New Roman"/>
          <w:b/>
          <w:i/>
          <w:sz w:val="24"/>
          <w:szCs w:val="24"/>
        </w:rPr>
        <w:t xml:space="preserve">Componenta 3.1. - </w:t>
      </w:r>
      <w:r w:rsidRPr="006A5B14">
        <w:rPr>
          <w:rFonts w:ascii="Times New Roman" w:hAnsi="Times New Roman"/>
          <w:i/>
          <w:sz w:val="24"/>
          <w:szCs w:val="24"/>
        </w:rPr>
        <w:t xml:space="preserve">Contract de achizitie privind dotarea UIP pentru imbunatatirea urmaririi derularii proiectului </w:t>
      </w:r>
      <w:r>
        <w:rPr>
          <w:rFonts w:ascii="Times New Roman" w:hAnsi="Times New Roman"/>
          <w:i/>
          <w:sz w:val="24"/>
          <w:szCs w:val="24"/>
        </w:rPr>
        <w:t xml:space="preserve"> – </w:t>
      </w:r>
      <w:r w:rsidRPr="002E445E">
        <w:rPr>
          <w:rFonts w:ascii="Times New Roman" w:hAnsi="Times New Roman"/>
          <w:b/>
          <w:i/>
          <w:sz w:val="24"/>
          <w:szCs w:val="24"/>
        </w:rPr>
        <w:t>FINALIZAT</w:t>
      </w:r>
      <w:r w:rsidR="0039349A">
        <w:rPr>
          <w:rFonts w:ascii="Times New Roman" w:hAnsi="Times New Roman"/>
          <w:b/>
          <w:i/>
          <w:sz w:val="24"/>
          <w:szCs w:val="24"/>
        </w:rPr>
        <w:t>A</w:t>
      </w:r>
    </w:p>
    <w:p w:rsidR="002E445E" w:rsidRPr="006A5B14" w:rsidRDefault="002E445E" w:rsidP="00F97C43">
      <w:pPr>
        <w:numPr>
          <w:ilvl w:val="0"/>
          <w:numId w:val="14"/>
        </w:numPr>
        <w:spacing w:after="0" w:line="240" w:lineRule="auto"/>
        <w:jc w:val="both"/>
        <w:rPr>
          <w:rFonts w:ascii="Times New Roman" w:hAnsi="Times New Roman"/>
          <w:i/>
          <w:sz w:val="24"/>
          <w:szCs w:val="24"/>
        </w:rPr>
      </w:pPr>
      <w:r w:rsidRPr="006A5B14">
        <w:rPr>
          <w:rFonts w:ascii="Times New Roman" w:hAnsi="Times New Roman"/>
          <w:b/>
          <w:i/>
          <w:sz w:val="24"/>
          <w:szCs w:val="24"/>
        </w:rPr>
        <w:t xml:space="preserve">Componenta 3.2. - </w:t>
      </w:r>
      <w:r w:rsidRPr="006A5B14">
        <w:rPr>
          <w:rFonts w:ascii="Times New Roman" w:hAnsi="Times New Roman"/>
          <w:i/>
          <w:sz w:val="24"/>
          <w:szCs w:val="24"/>
        </w:rPr>
        <w:t>Contract de achizitie pentru realizarea auditului independent (financiar) al proiectului</w:t>
      </w:r>
      <w:r>
        <w:rPr>
          <w:rFonts w:ascii="Times New Roman" w:hAnsi="Times New Roman"/>
          <w:i/>
          <w:sz w:val="24"/>
          <w:szCs w:val="24"/>
        </w:rPr>
        <w:t xml:space="preserve">  – </w:t>
      </w:r>
      <w:r w:rsidRPr="002E445E">
        <w:rPr>
          <w:rFonts w:ascii="Times New Roman" w:hAnsi="Times New Roman"/>
          <w:b/>
          <w:i/>
          <w:sz w:val="24"/>
          <w:szCs w:val="24"/>
        </w:rPr>
        <w:t>FINALIZAT</w:t>
      </w:r>
      <w:r w:rsidR="0039349A">
        <w:rPr>
          <w:rFonts w:ascii="Times New Roman" w:hAnsi="Times New Roman"/>
          <w:b/>
          <w:i/>
          <w:sz w:val="24"/>
          <w:szCs w:val="24"/>
        </w:rPr>
        <w:t>A</w:t>
      </w:r>
    </w:p>
    <w:p w:rsidR="002E445E" w:rsidRPr="006A5B14" w:rsidRDefault="002E445E" w:rsidP="00F97C43">
      <w:pPr>
        <w:numPr>
          <w:ilvl w:val="0"/>
          <w:numId w:val="14"/>
        </w:numPr>
        <w:spacing w:after="0" w:line="240" w:lineRule="auto"/>
        <w:jc w:val="both"/>
        <w:rPr>
          <w:rFonts w:ascii="Times New Roman" w:hAnsi="Times New Roman"/>
          <w:i/>
          <w:sz w:val="24"/>
          <w:szCs w:val="24"/>
        </w:rPr>
      </w:pPr>
      <w:r w:rsidRPr="006A5B14">
        <w:rPr>
          <w:rFonts w:ascii="Times New Roman" w:hAnsi="Times New Roman"/>
          <w:b/>
          <w:i/>
          <w:sz w:val="24"/>
          <w:szCs w:val="24"/>
        </w:rPr>
        <w:t xml:space="preserve">Componenta 4 - </w:t>
      </w:r>
      <w:r w:rsidRPr="006A5B14">
        <w:rPr>
          <w:rFonts w:ascii="Times New Roman" w:hAnsi="Times New Roman"/>
          <w:i/>
          <w:sz w:val="24"/>
          <w:szCs w:val="24"/>
        </w:rPr>
        <w:t>Contract de servicii „Evaluarea strategica de mediu (SEA)”</w:t>
      </w:r>
      <w:r>
        <w:rPr>
          <w:rFonts w:ascii="Times New Roman" w:hAnsi="Times New Roman"/>
          <w:i/>
          <w:sz w:val="24"/>
          <w:szCs w:val="24"/>
        </w:rPr>
        <w:t xml:space="preserve"> – </w:t>
      </w:r>
      <w:r w:rsidRPr="002E445E">
        <w:rPr>
          <w:rFonts w:ascii="Times New Roman" w:hAnsi="Times New Roman"/>
          <w:b/>
          <w:i/>
          <w:sz w:val="24"/>
          <w:szCs w:val="24"/>
        </w:rPr>
        <w:t>FINALIZAT</w:t>
      </w:r>
      <w:r w:rsidR="0039349A">
        <w:rPr>
          <w:rFonts w:ascii="Times New Roman" w:hAnsi="Times New Roman"/>
          <w:b/>
          <w:i/>
          <w:sz w:val="24"/>
          <w:szCs w:val="24"/>
        </w:rPr>
        <w:t>A</w:t>
      </w:r>
    </w:p>
    <w:p w:rsidR="002E445E" w:rsidRPr="006A5B14" w:rsidRDefault="002E445E" w:rsidP="00F97C43">
      <w:pPr>
        <w:spacing w:after="0" w:line="240" w:lineRule="auto"/>
        <w:ind w:left="360"/>
        <w:jc w:val="both"/>
        <w:rPr>
          <w:rFonts w:ascii="Times New Roman" w:hAnsi="Times New Roman"/>
          <w:b/>
          <w:sz w:val="24"/>
          <w:szCs w:val="24"/>
          <w:lang w:val="en-US"/>
        </w:rPr>
      </w:pPr>
    </w:p>
    <w:p w:rsidR="002E445E" w:rsidRPr="006A5B14" w:rsidRDefault="002E445E" w:rsidP="00F97C43">
      <w:pPr>
        <w:spacing w:after="0" w:line="240" w:lineRule="auto"/>
        <w:ind w:firstLine="708"/>
        <w:jc w:val="both"/>
        <w:rPr>
          <w:rFonts w:ascii="Times New Roman" w:hAnsi="Times New Roman"/>
          <w:i/>
          <w:sz w:val="24"/>
          <w:szCs w:val="24"/>
        </w:rPr>
      </w:pPr>
      <w:r w:rsidRPr="006A5B14">
        <w:rPr>
          <w:rFonts w:ascii="Times New Roman" w:hAnsi="Times New Roman"/>
          <w:b/>
          <w:i/>
          <w:sz w:val="24"/>
          <w:szCs w:val="24"/>
        </w:rPr>
        <w:t>Componentele 1 si 2</w:t>
      </w:r>
      <w:r w:rsidRPr="006A5B14">
        <w:rPr>
          <w:rFonts w:ascii="Times New Roman" w:hAnsi="Times New Roman"/>
          <w:i/>
          <w:sz w:val="24"/>
          <w:szCs w:val="24"/>
        </w:rPr>
        <w:t xml:space="preserve"> - Contract de achiziţie pentru realizarea hartilor de hazard la inundatii si a Planului pentru Prevenirea, Protectia si Diminuarea Efectelor Inundatiilor</w:t>
      </w:r>
    </w:p>
    <w:p w:rsidR="002E445E" w:rsidRPr="00E02CDF" w:rsidRDefault="002E445E" w:rsidP="00F97C43">
      <w:pPr>
        <w:spacing w:after="0" w:line="240" w:lineRule="auto"/>
        <w:ind w:firstLine="708"/>
        <w:jc w:val="both"/>
        <w:rPr>
          <w:rFonts w:ascii="Times New Roman" w:hAnsi="Times New Roman"/>
          <w:sz w:val="24"/>
          <w:szCs w:val="24"/>
        </w:rPr>
      </w:pPr>
      <w:r w:rsidRPr="00E02CDF">
        <w:rPr>
          <w:rFonts w:ascii="Times New Roman" w:hAnsi="Times New Roman"/>
          <w:sz w:val="24"/>
          <w:szCs w:val="24"/>
        </w:rPr>
        <w:t xml:space="preserve">În conformitate cu prevederile Contractului de Finanțare nr. 121211 / 13.04.2011, între AN Apele Române – Administrația Bazinală de Apă Argeș Vedea în calitate de </w:t>
      </w:r>
      <w:r w:rsidRPr="00E02CDF">
        <w:rPr>
          <w:rFonts w:ascii="Times New Roman" w:hAnsi="Times New Roman"/>
          <w:b/>
          <w:sz w:val="24"/>
          <w:szCs w:val="24"/>
        </w:rPr>
        <w:t xml:space="preserve">achizitor </w:t>
      </w:r>
      <w:r w:rsidRPr="00E02CDF">
        <w:rPr>
          <w:rFonts w:ascii="Times New Roman" w:hAnsi="Times New Roman"/>
          <w:sz w:val="24"/>
          <w:szCs w:val="24"/>
        </w:rPr>
        <w:t xml:space="preserve">și Asocierea SC Primul Meridian + SC Aquaproiect SA în calitate de </w:t>
      </w:r>
      <w:r w:rsidRPr="00E02CDF">
        <w:rPr>
          <w:rFonts w:ascii="Times New Roman" w:hAnsi="Times New Roman"/>
          <w:b/>
          <w:sz w:val="24"/>
          <w:szCs w:val="24"/>
        </w:rPr>
        <w:t>prestator</w:t>
      </w:r>
      <w:r w:rsidRPr="00E02CDF">
        <w:rPr>
          <w:rFonts w:ascii="Times New Roman" w:hAnsi="Times New Roman"/>
          <w:sz w:val="24"/>
          <w:szCs w:val="24"/>
        </w:rPr>
        <w:t xml:space="preserve"> a fost semnat contractul de prestări servicii nr. 261 / 09.11.2011 având ca obiect realizarea </w:t>
      </w:r>
      <w:r w:rsidRPr="00E02CDF">
        <w:rPr>
          <w:rFonts w:ascii="Times New Roman" w:hAnsi="Times New Roman"/>
          <w:i/>
          <w:sz w:val="24"/>
          <w:szCs w:val="24"/>
        </w:rPr>
        <w:t>Hărților de Hazard la Inundații în Bazinul Hidrografic Argeș Vedea și Planul pentru Prevenirea Protecția și Diminuarea Efectelor Inundațiilor în Bazinul Hidrografic Argeș Vedea.</w:t>
      </w:r>
    </w:p>
    <w:p w:rsidR="002E445E" w:rsidRPr="005F048F" w:rsidRDefault="002E445E" w:rsidP="00F97C43">
      <w:pPr>
        <w:spacing w:after="0" w:line="240" w:lineRule="auto"/>
        <w:ind w:firstLine="708"/>
        <w:jc w:val="both"/>
        <w:rPr>
          <w:rFonts w:ascii="Times New Roman" w:hAnsi="Times New Roman"/>
          <w:b/>
          <w:sz w:val="24"/>
          <w:szCs w:val="24"/>
          <w:u w:val="single"/>
        </w:rPr>
      </w:pPr>
      <w:r w:rsidRPr="005F048F">
        <w:rPr>
          <w:rFonts w:ascii="Times New Roman" w:hAnsi="Times New Roman"/>
          <w:b/>
          <w:sz w:val="24"/>
          <w:szCs w:val="24"/>
          <w:u w:val="single"/>
        </w:rPr>
        <w:t>Activități realizate :</w:t>
      </w:r>
    </w:p>
    <w:p w:rsidR="002E445E" w:rsidRPr="00C20D35" w:rsidRDefault="002E445E" w:rsidP="00F97C43">
      <w:pPr>
        <w:pStyle w:val="text1"/>
        <w:spacing w:after="0"/>
        <w:ind w:left="0" w:firstLine="708"/>
        <w:rPr>
          <w:lang w:val="ro-RO"/>
        </w:rPr>
      </w:pPr>
      <w:r w:rsidRPr="00C20D35">
        <w:rPr>
          <w:i/>
          <w:lang w:val="ro-RO"/>
        </w:rPr>
        <w:t>Activitatea 1.1.1.1</w:t>
      </w:r>
      <w:r w:rsidRPr="00C20D35">
        <w:rPr>
          <w:lang w:val="ro-RO"/>
        </w:rPr>
        <w:t xml:space="preserve">. </w:t>
      </w:r>
      <w:r w:rsidRPr="00C20D35">
        <w:rPr>
          <w:i/>
          <w:lang w:val="ro-RO"/>
        </w:rPr>
        <w:t>– Realizare rețea puncte de control la sol</w:t>
      </w:r>
      <w:r w:rsidRPr="00C20D35">
        <w:rPr>
          <w:lang w:val="ro-RO"/>
        </w:rPr>
        <w:t xml:space="preserve"> </w:t>
      </w:r>
      <w:r w:rsidRPr="00C20D35">
        <w:rPr>
          <w:i/>
          <w:lang w:val="ro-RO"/>
        </w:rPr>
        <w:t>pentru măsurători aeriene</w:t>
      </w:r>
    </w:p>
    <w:p w:rsidR="002E445E" w:rsidRPr="00C20D35" w:rsidRDefault="002E445E" w:rsidP="00F97C43">
      <w:pPr>
        <w:pStyle w:val="text1"/>
        <w:spacing w:after="0"/>
        <w:ind w:left="0" w:firstLine="708"/>
        <w:rPr>
          <w:b/>
          <w:lang w:val="ro-RO"/>
        </w:rPr>
      </w:pPr>
      <w:r w:rsidRPr="00C20D35">
        <w:rPr>
          <w:i/>
          <w:lang w:val="ro-RO"/>
        </w:rPr>
        <w:t>Activitatea 1.1.1.2</w:t>
      </w:r>
      <w:r w:rsidRPr="00C20D35">
        <w:rPr>
          <w:lang w:val="ro-RO"/>
        </w:rPr>
        <w:t>. –</w:t>
      </w:r>
      <w:r w:rsidRPr="00C20D35">
        <w:rPr>
          <w:i/>
          <w:lang w:val="ro-RO"/>
        </w:rPr>
        <w:t xml:space="preserve"> Survol –  </w:t>
      </w:r>
      <w:r w:rsidRPr="00C20D35">
        <w:rPr>
          <w:lang w:val="ro-RO"/>
        </w:rPr>
        <w:t>A fost realizat integral survolul zonelor stipulate in Caietul de Sarcini - nivel A pentru 257 km cursuri de riu reprezentind 500 kmp si nivel B pentru 3363 km cursuri</w:t>
      </w:r>
      <w:r>
        <w:rPr>
          <w:lang w:val="ro-RO"/>
        </w:rPr>
        <w:t xml:space="preserve"> de riu reprezentind 5045 kmp</w:t>
      </w:r>
    </w:p>
    <w:p w:rsidR="002E445E" w:rsidRPr="00C20D35" w:rsidRDefault="002E445E" w:rsidP="00F97C43">
      <w:pPr>
        <w:pStyle w:val="text1"/>
        <w:spacing w:after="0"/>
        <w:ind w:left="0" w:firstLine="708"/>
        <w:rPr>
          <w:b/>
          <w:lang w:val="ro-RO"/>
        </w:rPr>
      </w:pPr>
      <w:r w:rsidRPr="00C20D35">
        <w:rPr>
          <w:i/>
          <w:lang w:val="ro-RO"/>
        </w:rPr>
        <w:t>Activitatea 1.1.1.3</w:t>
      </w:r>
      <w:r w:rsidRPr="00C20D35">
        <w:rPr>
          <w:lang w:val="ro-RO"/>
        </w:rPr>
        <w:t>. –</w:t>
      </w:r>
      <w:r w:rsidRPr="00C20D35">
        <w:rPr>
          <w:i/>
          <w:lang w:val="ro-RO"/>
        </w:rPr>
        <w:t xml:space="preserve"> Declasificare date DTM –  </w:t>
      </w:r>
      <w:r w:rsidRPr="00497725">
        <w:rPr>
          <w:lang w:val="ro-RO"/>
        </w:rPr>
        <w:t>A fost r</w:t>
      </w:r>
      <w:r>
        <w:rPr>
          <w:lang w:val="ro-RO"/>
        </w:rPr>
        <w:t>ealizată a</w:t>
      </w:r>
      <w:r w:rsidRPr="00C20D35">
        <w:rPr>
          <w:lang w:val="ro-RO"/>
        </w:rPr>
        <w:t>ctivitatea de declasificare a datelor de către Direcţia Topografică Militară</w:t>
      </w:r>
      <w:r>
        <w:rPr>
          <w:lang w:val="ro-RO"/>
        </w:rPr>
        <w:t>.</w:t>
      </w:r>
    </w:p>
    <w:p w:rsidR="002E445E" w:rsidRPr="00C20D35" w:rsidRDefault="002E445E" w:rsidP="00F97C43">
      <w:pPr>
        <w:pStyle w:val="text1"/>
        <w:spacing w:after="0"/>
        <w:ind w:left="0" w:firstLine="708"/>
        <w:rPr>
          <w:lang w:val="ro-RO"/>
        </w:rPr>
      </w:pPr>
      <w:r w:rsidRPr="00C20D35">
        <w:rPr>
          <w:i/>
          <w:lang w:val="ro-RO"/>
        </w:rPr>
        <w:t>Activitatea 1.1.1.4</w:t>
      </w:r>
      <w:r w:rsidRPr="00C20D35">
        <w:rPr>
          <w:lang w:val="ro-RO"/>
        </w:rPr>
        <w:t>. –</w:t>
      </w:r>
      <w:r w:rsidRPr="00C20D35">
        <w:rPr>
          <w:i/>
          <w:lang w:val="ro-RO"/>
        </w:rPr>
        <w:t xml:space="preserve"> Procesare date şi avizare ANCPI  –  </w:t>
      </w:r>
      <w:r w:rsidRPr="00497725">
        <w:rPr>
          <w:lang w:val="ro-RO"/>
        </w:rPr>
        <w:t>A fost r</w:t>
      </w:r>
      <w:r>
        <w:rPr>
          <w:lang w:val="ro-RO"/>
        </w:rPr>
        <w:t>ealizată a</w:t>
      </w:r>
      <w:r w:rsidRPr="00C20D35">
        <w:rPr>
          <w:lang w:val="ro-RO"/>
        </w:rPr>
        <w:t>ctivitatea de procesare a datelo</w:t>
      </w:r>
      <w:r>
        <w:rPr>
          <w:lang w:val="ro-RO"/>
        </w:rPr>
        <w:t>r nivel A și B şi avizare ANCPI.</w:t>
      </w:r>
    </w:p>
    <w:p w:rsidR="002E445E" w:rsidRPr="00C20D35" w:rsidRDefault="002E445E" w:rsidP="00F97C43">
      <w:pPr>
        <w:pStyle w:val="text1"/>
        <w:spacing w:after="0"/>
        <w:ind w:left="0" w:firstLine="708"/>
        <w:rPr>
          <w:lang w:val="ro-RO"/>
        </w:rPr>
      </w:pPr>
      <w:r w:rsidRPr="00C20D35">
        <w:rPr>
          <w:i/>
          <w:lang w:val="ro-RO"/>
        </w:rPr>
        <w:t>Activitatea 1.1.2.1</w:t>
      </w:r>
      <w:r w:rsidRPr="00C20D35">
        <w:rPr>
          <w:lang w:val="ro-RO"/>
        </w:rPr>
        <w:t xml:space="preserve">. </w:t>
      </w:r>
      <w:r w:rsidRPr="00C20D35">
        <w:rPr>
          <w:i/>
          <w:lang w:val="ro-RO"/>
        </w:rPr>
        <w:t>– Realizarea rețelei geodezice pentru cursurile de rău supuse analizei</w:t>
      </w:r>
      <w:r>
        <w:rPr>
          <w:lang w:val="ro-RO"/>
        </w:rPr>
        <w:t xml:space="preserve"> </w:t>
      </w:r>
    </w:p>
    <w:p w:rsidR="002E445E" w:rsidRPr="00C20D35" w:rsidRDefault="002E445E" w:rsidP="00F97C43">
      <w:pPr>
        <w:pStyle w:val="text1"/>
        <w:spacing w:after="0"/>
        <w:ind w:left="0"/>
        <w:rPr>
          <w:lang w:val="ro-RO"/>
        </w:rPr>
      </w:pPr>
      <w:r w:rsidRPr="00C20D35">
        <w:rPr>
          <w:b/>
          <w:lang w:val="ro-RO"/>
        </w:rPr>
        <w:tab/>
      </w:r>
      <w:r w:rsidRPr="00C20D35">
        <w:rPr>
          <w:i/>
          <w:lang w:val="ro-RO"/>
        </w:rPr>
        <w:t>Activitatea 1.1.2.2</w:t>
      </w:r>
      <w:r w:rsidRPr="00C20D35">
        <w:rPr>
          <w:lang w:val="ro-RO"/>
        </w:rPr>
        <w:t xml:space="preserve">. </w:t>
      </w:r>
      <w:r w:rsidRPr="00C20D35">
        <w:rPr>
          <w:i/>
          <w:lang w:val="ro-RO"/>
        </w:rPr>
        <w:t xml:space="preserve">– Profile transversale – </w:t>
      </w:r>
      <w:r w:rsidRPr="00C20D35">
        <w:rPr>
          <w:lang w:val="ro-RO"/>
        </w:rPr>
        <w:t xml:space="preserve">Au fost </w:t>
      </w:r>
      <w:r>
        <w:rPr>
          <w:lang w:val="ro-RO"/>
        </w:rPr>
        <w:t xml:space="preserve">realizate </w:t>
      </w:r>
      <w:r w:rsidRPr="00C20D35">
        <w:rPr>
          <w:lang w:val="ro-RO"/>
        </w:rPr>
        <w:t xml:space="preserve">masuratorile topometrice pentru calibrarea albiilor cursurilor de riu - total 36200 profile </w:t>
      </w:r>
      <w:r>
        <w:rPr>
          <w:lang w:val="ro-RO"/>
        </w:rPr>
        <w:t xml:space="preserve">transversale: </w:t>
      </w:r>
      <w:r w:rsidRPr="00C20D35">
        <w:rPr>
          <w:lang w:val="ro-RO"/>
        </w:rPr>
        <w:t>BH Cotmeana (910), BH Vedita (490),  BH Plapcea (680), BH Dorofei (240), BH Cainelui (1220),  BH Argesel (740), BH Bratia (510), BH Teleorman (2560), BH Targului(1290), BH Rancaciov (160), BH Carcinov (490), BH Doamnei (1000), BH Vedea (3140), BH Budisteanca (300), BH Valsan (800), BH Glavacioc (1480), BH Calnistea (1510), BH Pasarea (500), BH Dambovnic (1300), BH Suta (620), BH Potop (700), BH Neajlov (2830), BH Sabar (3140), BH Ilfov (595), BH Arges (4540), BH Colentina (885), BH Dambovita (3570)</w:t>
      </w:r>
      <w:r>
        <w:rPr>
          <w:lang w:val="ro-RO"/>
        </w:rPr>
        <w:t>.</w:t>
      </w:r>
    </w:p>
    <w:p w:rsidR="002E445E" w:rsidRPr="00C20D35" w:rsidRDefault="002E445E" w:rsidP="00F97C43">
      <w:pPr>
        <w:pStyle w:val="text1"/>
        <w:spacing w:after="0"/>
        <w:ind w:left="0"/>
        <w:rPr>
          <w:b/>
          <w:lang w:val="ro-RO"/>
        </w:rPr>
      </w:pPr>
      <w:r w:rsidRPr="00C20D35">
        <w:rPr>
          <w:b/>
          <w:lang w:val="ro-RO"/>
        </w:rPr>
        <w:tab/>
      </w:r>
      <w:r w:rsidRPr="00C20D35">
        <w:rPr>
          <w:i/>
          <w:lang w:val="ro-RO"/>
        </w:rPr>
        <w:t>Activitatea 1.1.2.3</w:t>
      </w:r>
      <w:r w:rsidRPr="00C20D35">
        <w:rPr>
          <w:lang w:val="ro-RO"/>
        </w:rPr>
        <w:t xml:space="preserve">. </w:t>
      </w:r>
      <w:r w:rsidRPr="00C20D35">
        <w:rPr>
          <w:i/>
          <w:lang w:val="ro-RO"/>
        </w:rPr>
        <w:t xml:space="preserve">– Lucrări topometrice pentru obiectivele de infrastructură transversală - </w:t>
      </w:r>
      <w:r w:rsidRPr="00C20D35">
        <w:rPr>
          <w:lang w:val="ro-RO"/>
        </w:rPr>
        <w:t xml:space="preserve">Au fost </w:t>
      </w:r>
      <w:r>
        <w:rPr>
          <w:lang w:val="ro-RO"/>
        </w:rPr>
        <w:t xml:space="preserve">realizate </w:t>
      </w:r>
      <w:r w:rsidRPr="00C20D35">
        <w:rPr>
          <w:lang w:val="ro-RO"/>
        </w:rPr>
        <w:t>lucrările topometrice topometrice transversale  – total 4500 buc.</w:t>
      </w:r>
      <w:r w:rsidRPr="00C20D35">
        <w:rPr>
          <w:b/>
          <w:lang w:val="ro-RO"/>
        </w:rPr>
        <w:t xml:space="preserve"> : </w:t>
      </w:r>
      <w:r w:rsidRPr="00C20D35">
        <w:rPr>
          <w:lang w:val="ro-RO"/>
        </w:rPr>
        <w:t xml:space="preserve">BH Cotmeana (36), BH Vedita (27), BH Plapcea (48), BH Dorofei (57), BH Cainelui (166), BH Teleorman (247), BH Argesel (90), BH Bratia (47), BH Targului (313), BH Rancaciov (60), BH Carcinov (210), BH Doamnei (290), </w:t>
      </w:r>
      <w:r w:rsidRPr="00C20D35">
        <w:rPr>
          <w:lang w:val="ro-RO"/>
        </w:rPr>
        <w:lastRenderedPageBreak/>
        <w:t>BH Vedea (174), , BH Budisteanca (171), BH Valsan(222), BH Glavacioc (261), BH Calnistea (169), BH Pasarea (52), BH Dambovnic (226), BH Suta (103), BH Potop (171), BH Neajlov (386), BH Sabar (419), BH Ilfov (43), BH Arges (122), BH Colentina (120), BH Dambovita (270)</w:t>
      </w:r>
      <w:r w:rsidRPr="00F86CD8">
        <w:rPr>
          <w:lang w:val="ro-RO"/>
        </w:rPr>
        <w:t>.</w:t>
      </w:r>
      <w:r w:rsidRPr="00C20D35">
        <w:rPr>
          <w:b/>
          <w:lang w:val="ro-RO"/>
        </w:rPr>
        <w:t xml:space="preserve"> </w:t>
      </w:r>
    </w:p>
    <w:p w:rsidR="002E445E" w:rsidRPr="00C20D35" w:rsidRDefault="002E445E" w:rsidP="00F97C43">
      <w:pPr>
        <w:pStyle w:val="text1"/>
        <w:spacing w:after="0"/>
        <w:ind w:left="0"/>
        <w:rPr>
          <w:lang w:val="ro-RO"/>
        </w:rPr>
      </w:pPr>
      <w:r w:rsidRPr="00C20D35">
        <w:rPr>
          <w:b/>
          <w:lang w:val="ro-RO"/>
        </w:rPr>
        <w:tab/>
      </w:r>
      <w:r w:rsidRPr="00C20D35">
        <w:rPr>
          <w:i/>
          <w:lang w:val="ro-RO"/>
        </w:rPr>
        <w:t>Activitatea 1.1.2.3</w:t>
      </w:r>
      <w:r w:rsidRPr="00C20D35">
        <w:rPr>
          <w:lang w:val="ro-RO"/>
        </w:rPr>
        <w:t xml:space="preserve">. </w:t>
      </w:r>
      <w:r w:rsidRPr="00C20D35">
        <w:rPr>
          <w:i/>
          <w:lang w:val="ro-RO"/>
        </w:rPr>
        <w:t xml:space="preserve">– Lucrări topometrice pentru obiectivele de infrastructură longitudinaleă - </w:t>
      </w:r>
      <w:r w:rsidRPr="00C20D35">
        <w:rPr>
          <w:lang w:val="ro-RO"/>
        </w:rPr>
        <w:t xml:space="preserve">Au fost </w:t>
      </w:r>
      <w:r>
        <w:rPr>
          <w:lang w:val="ro-RO"/>
        </w:rPr>
        <w:t xml:space="preserve">realizate </w:t>
      </w:r>
      <w:r w:rsidRPr="00C20D35">
        <w:rPr>
          <w:lang w:val="ro-RO"/>
        </w:rPr>
        <w:t>lucrările topometrice longitudinale – total 6000 km.</w:t>
      </w:r>
      <w:r w:rsidRPr="00C20D35">
        <w:t xml:space="preserve"> : </w:t>
      </w:r>
      <w:r w:rsidRPr="00C20D35">
        <w:rPr>
          <w:lang w:val="ro-RO"/>
        </w:rPr>
        <w:t xml:space="preserve">BH Cotmeana (182), BH Vedita (98), BH Plapcea (136), BH Dorofei (48), BH Cainelui (244), BH Teleorman (512), BH Argesel (148),  BH Bratia (102), BH Targului (258), BH Rancaciov (32), BH Carcinov (98), BH Doamnei (200), BH Vedea (628), BH Budisteanca (60), BH Valsan (160), BH Glavacioc (296), BH Calnistea (302), BH Pasarea (100), BH Dambovnic (260), BH Suta (124), BH Potop (140), BH Neajlov (539), BH Sabar (314), BH Ilfov (120), BH Arges (454), BH Colentina (88), BH Dambovita (357). </w:t>
      </w:r>
    </w:p>
    <w:p w:rsidR="002E445E" w:rsidRPr="00C20D35" w:rsidRDefault="002E445E" w:rsidP="00F97C43">
      <w:pPr>
        <w:pStyle w:val="text1"/>
        <w:spacing w:after="0"/>
        <w:ind w:left="0" w:firstLine="708"/>
        <w:rPr>
          <w:lang w:val="ro-RO"/>
        </w:rPr>
      </w:pPr>
      <w:r w:rsidRPr="00C20D35">
        <w:rPr>
          <w:i/>
          <w:lang w:val="ro-RO"/>
        </w:rPr>
        <w:t>Activitatea 1.1.2.4</w:t>
      </w:r>
      <w:r w:rsidRPr="00C20D35">
        <w:rPr>
          <w:lang w:val="ro-RO"/>
        </w:rPr>
        <w:t xml:space="preserve">. </w:t>
      </w:r>
      <w:r w:rsidRPr="00C20D35">
        <w:rPr>
          <w:i/>
          <w:lang w:val="ro-RO"/>
        </w:rPr>
        <w:t xml:space="preserve">– Lucrări topometrice pentru realizare batimetrii lacuri de acumulare - </w:t>
      </w:r>
      <w:r w:rsidRPr="00C20D35">
        <w:rPr>
          <w:lang w:val="ro-RO"/>
        </w:rPr>
        <w:t xml:space="preserve">Au fost </w:t>
      </w:r>
      <w:r>
        <w:rPr>
          <w:lang w:val="ro-RO"/>
        </w:rPr>
        <w:t xml:space="preserve">realizate </w:t>
      </w:r>
      <w:r w:rsidRPr="00C20D35">
        <w:rPr>
          <w:lang w:val="ro-RO"/>
        </w:rPr>
        <w:t>profilele transversale aferente batimetriilor lacurilor de acumulare – total 17.000 buc.</w:t>
      </w:r>
      <w:r>
        <w:rPr>
          <w:b/>
          <w:lang w:val="ro-RO"/>
        </w:rPr>
        <w:t xml:space="preserve"> </w:t>
      </w:r>
    </w:p>
    <w:p w:rsidR="002E445E" w:rsidRPr="00C20D35" w:rsidRDefault="002E445E" w:rsidP="00F97C43">
      <w:pPr>
        <w:pStyle w:val="text1"/>
        <w:spacing w:after="0"/>
        <w:ind w:left="0" w:firstLine="708"/>
        <w:rPr>
          <w:lang w:val="ro-RO"/>
        </w:rPr>
      </w:pPr>
      <w:r w:rsidRPr="00C20D35">
        <w:rPr>
          <w:i/>
          <w:lang w:val="ro-RO"/>
        </w:rPr>
        <w:t>Activitatea 1.1.3</w:t>
      </w:r>
      <w:r w:rsidRPr="00C20D35">
        <w:rPr>
          <w:lang w:val="ro-RO"/>
        </w:rPr>
        <w:t>. –</w:t>
      </w:r>
      <w:r w:rsidRPr="00C20D35">
        <w:rPr>
          <w:i/>
          <w:lang w:val="ro-RO"/>
        </w:rPr>
        <w:t xml:space="preserve"> Realizare Model Digital al Terenului Nivel A – </w:t>
      </w:r>
      <w:r w:rsidRPr="00C20D35">
        <w:rPr>
          <w:lang w:val="ro-RO"/>
        </w:rPr>
        <w:t xml:space="preserve">A fost </w:t>
      </w:r>
      <w:r>
        <w:rPr>
          <w:lang w:val="ro-RO"/>
        </w:rPr>
        <w:t xml:space="preserve">realizat </w:t>
      </w:r>
      <w:r w:rsidRPr="00C20D35">
        <w:rPr>
          <w:lang w:val="ro-RO"/>
        </w:rPr>
        <w:t>Modelul Digital al Terenului Nivel A pentru toata suprafata de 500 kmp specificata in Caietul de Sarcini (BH Arges, Doamnei, Dambovita, Colentina, Vedea, Dambovita + Ciorogarla).</w:t>
      </w:r>
    </w:p>
    <w:p w:rsidR="002E445E" w:rsidRPr="00C20D35" w:rsidRDefault="002E445E" w:rsidP="00F97C43">
      <w:pPr>
        <w:pStyle w:val="text1"/>
        <w:spacing w:after="0"/>
        <w:ind w:left="0" w:firstLine="708"/>
        <w:rPr>
          <w:lang w:val="ro-RO"/>
        </w:rPr>
      </w:pPr>
      <w:r w:rsidRPr="00C20D35">
        <w:rPr>
          <w:i/>
          <w:lang w:val="ro-RO"/>
        </w:rPr>
        <w:t>Activitatea 1.1.3</w:t>
      </w:r>
      <w:r w:rsidRPr="00C20D35">
        <w:rPr>
          <w:lang w:val="ro-RO"/>
        </w:rPr>
        <w:t>. –</w:t>
      </w:r>
      <w:r w:rsidRPr="00C20D35">
        <w:rPr>
          <w:i/>
          <w:lang w:val="ro-RO"/>
        </w:rPr>
        <w:t xml:space="preserve"> Realizare Model Digital al Terenului Nivel B – </w:t>
      </w:r>
      <w:r w:rsidRPr="00C20D35">
        <w:rPr>
          <w:lang w:val="ro-RO"/>
        </w:rPr>
        <w:t xml:space="preserve">A fost </w:t>
      </w:r>
      <w:r>
        <w:rPr>
          <w:lang w:val="ro-RO"/>
        </w:rPr>
        <w:t xml:space="preserve">realizat </w:t>
      </w:r>
      <w:r w:rsidRPr="00C20D35">
        <w:rPr>
          <w:lang w:val="ro-RO"/>
        </w:rPr>
        <w:t>Modelul Digital al Terenului Nivel B pentru toata suprafata de 5045 kmp specificata in Caietul de Sarcini (BH Cotmeana, Vedita, Targului, Plapcea, Argesel, Vedea, Bratia, Dorofei, Doamnei, Cainelui, Teleorman, Valsan, Rancaciov, Carcinov, Budisteanca, Ilfov, Arges, Colentina, Sabar, Potop, Suta, Dambovnic, Dambovita, Pasarea, Neajlov, Calnistea, Glavacioc).</w:t>
      </w:r>
      <w:r w:rsidRPr="00C20D35">
        <w:rPr>
          <w:b/>
          <w:lang w:val="ro-RO"/>
        </w:rPr>
        <w:t xml:space="preserve"> </w:t>
      </w:r>
    </w:p>
    <w:p w:rsidR="002E445E" w:rsidRPr="00C20D35" w:rsidRDefault="002E445E" w:rsidP="00F97C43">
      <w:pPr>
        <w:pStyle w:val="text1"/>
        <w:spacing w:after="0"/>
        <w:ind w:left="0" w:firstLine="708"/>
        <w:rPr>
          <w:lang w:val="ro-RO"/>
        </w:rPr>
      </w:pPr>
      <w:r w:rsidRPr="00C20D35">
        <w:rPr>
          <w:i/>
          <w:lang w:val="ro-RO"/>
        </w:rPr>
        <w:t>Activitatea 1.1.3</w:t>
      </w:r>
      <w:r w:rsidRPr="00C20D35">
        <w:rPr>
          <w:lang w:val="ro-RO"/>
        </w:rPr>
        <w:t>. –</w:t>
      </w:r>
      <w:r w:rsidRPr="00C20D35">
        <w:rPr>
          <w:i/>
          <w:lang w:val="ro-RO"/>
        </w:rPr>
        <w:t xml:space="preserve"> Realizare Model Digital al Terenului Nivel C – </w:t>
      </w:r>
      <w:r w:rsidRPr="00C20D35">
        <w:rPr>
          <w:lang w:val="ro-RO"/>
        </w:rPr>
        <w:t xml:space="preserve">A fost </w:t>
      </w:r>
      <w:r>
        <w:rPr>
          <w:lang w:val="ro-RO"/>
        </w:rPr>
        <w:t xml:space="preserve">realizat </w:t>
      </w:r>
      <w:r w:rsidRPr="00C20D35">
        <w:rPr>
          <w:lang w:val="ro-RO"/>
        </w:rPr>
        <w:t>Modelul Digital al Terenului Nivel C pentru toata suprafata de 18.000 kmp specificata in Caietul de Sarcini (BH Arges Vedea).</w:t>
      </w:r>
      <w:r w:rsidRPr="00C20D35">
        <w:rPr>
          <w:b/>
          <w:lang w:val="ro-RO"/>
        </w:rPr>
        <w:t xml:space="preserve"> </w:t>
      </w:r>
    </w:p>
    <w:p w:rsidR="002E445E" w:rsidRPr="00C20D35" w:rsidRDefault="002E445E" w:rsidP="00F97C43">
      <w:pPr>
        <w:pStyle w:val="text1"/>
        <w:spacing w:after="0"/>
        <w:ind w:left="0" w:firstLine="708"/>
        <w:rPr>
          <w:lang w:val="ro-RO"/>
        </w:rPr>
      </w:pPr>
      <w:r w:rsidRPr="00C20D35">
        <w:rPr>
          <w:i/>
          <w:lang w:val="ro-RO"/>
        </w:rPr>
        <w:t>Activitatea 1.2.1</w:t>
      </w:r>
      <w:r w:rsidRPr="00C20D35">
        <w:rPr>
          <w:lang w:val="ro-RO"/>
        </w:rPr>
        <w:t xml:space="preserve">. </w:t>
      </w:r>
      <w:r w:rsidRPr="00C20D35">
        <w:rPr>
          <w:i/>
          <w:lang w:val="ro-RO"/>
        </w:rPr>
        <w:t xml:space="preserve">– Inventariere, colectare și sistematizare date - </w:t>
      </w:r>
      <w:r w:rsidRPr="00C20D35">
        <w:rPr>
          <w:lang w:val="ro-RO"/>
        </w:rPr>
        <w:t xml:space="preserve">A fost realizata o baza de date compatibila cu sistemul ArcView in care sa poata fi introduse toate datele hidrologice, hidraulice etc, schema de amenajare a BH Arges si BH Vedea. S-a finalizat încărcarea bazei de date cu elementele privind lucrarile hidrotehnice aferente BH Cotmeana (3 sectiuni), BH Vedita (1 sectiune), BH Plapcea (4 sectiuni), BH Dorofei (1 sectiune), BH Cainelui (2 sectiuni), BH Teleorman (19 buc), BH Argesel (5 buc), BH Bratia (6 buc), BH Targului (27 buc), BH Carcinov (3 buc), BH Doamnei (12 buc), BH Vedea (21 buc), BH Valsan (5 buc) , BH Budisteanca (0 buc), BH Glavacioc (1 buc), BH Dambovnic (1 buc), BH Pasarea (1 buc), BH Calnistea (2 buc), BH Colentina (18 buc), BH Ilfov (13 buc) , BH Potop (7 buc), BH Neajlov (11 buc), BH Dambovita (37 buc), BH Arges (57 buc), BH Sabar (14 buc) – total 200 secţiuni. Mentionam ca in cadrul acestei activitati au fost predate mai multe sectiuni de masura, dar au fost platite doar </w:t>
      </w:r>
      <w:r w:rsidRPr="00C20D35">
        <w:rPr>
          <w:b/>
          <w:lang w:val="ro-RO"/>
        </w:rPr>
        <w:t xml:space="preserve">200 buc – </w:t>
      </w:r>
      <w:r w:rsidRPr="00C20D35">
        <w:rPr>
          <w:lang w:val="ro-RO"/>
        </w:rPr>
        <w:t>cantitate conform contractului de prestari servicii</w:t>
      </w:r>
      <w:r w:rsidRPr="00C20D35">
        <w:rPr>
          <w:b/>
          <w:lang w:val="ro-RO"/>
        </w:rPr>
        <w:t xml:space="preserve">. </w:t>
      </w:r>
    </w:p>
    <w:p w:rsidR="002E445E" w:rsidRPr="00C20D35" w:rsidRDefault="002E445E" w:rsidP="00F97C43">
      <w:pPr>
        <w:pStyle w:val="text1"/>
        <w:spacing w:after="0"/>
        <w:ind w:left="0" w:firstLine="708"/>
        <w:rPr>
          <w:lang w:val="ro-RO"/>
        </w:rPr>
      </w:pPr>
      <w:r w:rsidRPr="00C20D35">
        <w:rPr>
          <w:i/>
          <w:lang w:val="ro-RO"/>
        </w:rPr>
        <w:t>Activitatea 1.2.2</w:t>
      </w:r>
      <w:r w:rsidRPr="00C20D35">
        <w:rPr>
          <w:lang w:val="ro-RO"/>
        </w:rPr>
        <w:t xml:space="preserve">. </w:t>
      </w:r>
      <w:r w:rsidRPr="00C20D35">
        <w:rPr>
          <w:i/>
          <w:lang w:val="ro-RO"/>
        </w:rPr>
        <w:t xml:space="preserve">– Modelare și analiză hidrologică - </w:t>
      </w:r>
      <w:r w:rsidRPr="00C20D35">
        <w:rPr>
          <w:lang w:val="ro-RO"/>
        </w:rPr>
        <w:t xml:space="preserve">A fost </w:t>
      </w:r>
      <w:r>
        <w:rPr>
          <w:lang w:val="ro-RO"/>
        </w:rPr>
        <w:t>realizata</w:t>
      </w:r>
      <w:r w:rsidRPr="00C20D35">
        <w:rPr>
          <w:lang w:val="ro-RO"/>
        </w:rPr>
        <w:t xml:space="preserve"> modelarea hidrologică pentru  BH r. Cotmeana (498 kmp), BH r. Vediţa (223 kmp), BH r. Plapcea (354 kmp), BH r. Dorofei (219 kmp), BH r. Cainelui (535 kmp), BH r. Teleorman (1427 kmp), BH r. Argesel (242 kmp), BH r. Bratia (360 kmp), BH r. Targului (736 kmp), BH r. Rancaciov (65 kmp), BH r. Carcinov (184 kmp), BH r. Doamnei (498 kmp), BH r. Vedea (2174 kmp), BH r. Valsan (348 kmp), BH r. Budisteanca (91 kmp), BH r. Dambovnic (639 kmp) , BH r. Glavacioc (682 kmp) , BH r. Pasarea (254 kmp) , BH r. Calnistea (1066 kmp) , BH r. Colentina (643 kmp), BH r. Neajlov (1333 kmp), BH r. Potop (302 kmp), BH r. Ilfov (203 kmp), BH r. Suta (175 kmp), BH r. Dambovita (1724 kmp), BH r. Arges (2136 kmp), BH r. Sabar (869 kmp) - total 17980 kmp.</w:t>
      </w:r>
      <w:r w:rsidRPr="00C20D35">
        <w:rPr>
          <w:b/>
          <w:lang w:val="ro-RO"/>
        </w:rPr>
        <w:t xml:space="preserve"> </w:t>
      </w:r>
    </w:p>
    <w:p w:rsidR="002E445E" w:rsidRPr="00C20D35" w:rsidRDefault="002E445E" w:rsidP="00F97C43">
      <w:pPr>
        <w:pStyle w:val="text1"/>
        <w:spacing w:after="0"/>
        <w:ind w:left="0" w:firstLine="708"/>
        <w:rPr>
          <w:i/>
          <w:lang w:val="ro-RO"/>
        </w:rPr>
      </w:pPr>
      <w:r w:rsidRPr="00C20D35">
        <w:rPr>
          <w:i/>
          <w:lang w:val="ro-RO"/>
        </w:rPr>
        <w:t>Activitatea 1.2.3.</w:t>
      </w:r>
      <w:r w:rsidRPr="00C20D35">
        <w:rPr>
          <w:lang w:val="ro-RO"/>
        </w:rPr>
        <w:t xml:space="preserve"> </w:t>
      </w:r>
      <w:r w:rsidRPr="00C20D35">
        <w:rPr>
          <w:i/>
          <w:lang w:val="ro-RO"/>
        </w:rPr>
        <w:t xml:space="preserve">– Modelare hidraulică bidimensională – </w:t>
      </w:r>
      <w:r w:rsidRPr="00C20D35">
        <w:rPr>
          <w:lang w:val="ro-RO"/>
        </w:rPr>
        <w:t xml:space="preserve">A fost </w:t>
      </w:r>
      <w:r>
        <w:rPr>
          <w:lang w:val="ro-RO"/>
        </w:rPr>
        <w:t xml:space="preserve">realizata </w:t>
      </w:r>
      <w:r w:rsidRPr="00C20D35">
        <w:rPr>
          <w:lang w:val="ro-RO"/>
        </w:rPr>
        <w:t>modelarea hidraulică bidimensioanala pentru  BH r. Vedea (55 km), BH r. Colentina (50 km), BH r. Arges (15 km), BH r. Doamnei (20 km), BH r. Dambovita (117 km) – total 257 km.</w:t>
      </w:r>
      <w:r w:rsidRPr="00C20D35">
        <w:rPr>
          <w:b/>
          <w:lang w:val="ro-RO"/>
        </w:rPr>
        <w:t xml:space="preserve"> </w:t>
      </w:r>
    </w:p>
    <w:p w:rsidR="002E445E" w:rsidRPr="00C20D35" w:rsidRDefault="002E445E" w:rsidP="00F97C43">
      <w:pPr>
        <w:pStyle w:val="text1"/>
        <w:spacing w:after="0"/>
        <w:ind w:left="0" w:firstLine="708"/>
        <w:rPr>
          <w:lang w:val="ro-RO"/>
        </w:rPr>
      </w:pPr>
      <w:r w:rsidRPr="00C20D35">
        <w:rPr>
          <w:i/>
          <w:lang w:val="ro-RO"/>
        </w:rPr>
        <w:t>Activitatea 1.2.3.</w:t>
      </w:r>
      <w:r w:rsidRPr="00C20D35">
        <w:rPr>
          <w:lang w:val="ro-RO"/>
        </w:rPr>
        <w:t xml:space="preserve"> </w:t>
      </w:r>
      <w:r w:rsidRPr="00C20D35">
        <w:rPr>
          <w:i/>
          <w:lang w:val="ro-RO"/>
        </w:rPr>
        <w:t xml:space="preserve">– Modelare hidraulică unidimensională – </w:t>
      </w:r>
      <w:r>
        <w:rPr>
          <w:lang w:val="ro-RO"/>
        </w:rPr>
        <w:t>A fost realizata</w:t>
      </w:r>
      <w:r w:rsidRPr="00C20D35">
        <w:rPr>
          <w:lang w:val="ro-RO"/>
        </w:rPr>
        <w:t xml:space="preserve"> modelarea hidraulică unidimensionala pentru BH r. Cotmeana (91 km), BH r. Vediţa (49 km), BH r. Plapcea (68 km), BH r. Dorofei (24 km), BH r. Cainelui (122 km), BH r. Teleorman (256 km), BH r. Argesel (74 km), BH r. Bratia (51 km), BH r. Targului (129 km), BH r. Rancaciov (16 km), BH r. Carcinov (49 km), BH r. Doamnei (80 km), BH r. Vedea (259 km), BH r. Valsan (80 km), BH r. Budisteanca (30 km), BH r. Glavacioc (148 km), BH r. Dambovnic (130 km), BH r. Pasarea (50 km), BH r. Calnistea (151 km), BH r. Colentina (38 km), BH r. Neajlov (283 km), BH r. Potop (70 km), BH r. Ilfov (60 km), BH r. Suta (62 km), BH r. Arges (439 km), BH r. Sabar (314 km), BH r. Dambovita (240 km)  – total 3363 km.</w:t>
      </w:r>
      <w:r w:rsidRPr="00C20D35">
        <w:rPr>
          <w:b/>
          <w:lang w:val="ro-RO"/>
        </w:rPr>
        <w:t xml:space="preserve"> </w:t>
      </w:r>
    </w:p>
    <w:p w:rsidR="002E445E" w:rsidRDefault="002E445E" w:rsidP="00F97C43">
      <w:pPr>
        <w:pStyle w:val="text1"/>
        <w:spacing w:after="0"/>
        <w:ind w:left="0" w:firstLine="708"/>
        <w:rPr>
          <w:b/>
          <w:lang w:val="ro-RO"/>
        </w:rPr>
      </w:pPr>
      <w:r w:rsidRPr="00C20D35">
        <w:rPr>
          <w:i/>
          <w:lang w:val="ro-RO"/>
        </w:rPr>
        <w:lastRenderedPageBreak/>
        <w:t>Activitatea 1.2.4.</w:t>
      </w:r>
      <w:r w:rsidRPr="00C20D35">
        <w:rPr>
          <w:lang w:val="ro-RO"/>
        </w:rPr>
        <w:t xml:space="preserve"> </w:t>
      </w:r>
      <w:r w:rsidRPr="00C20D35">
        <w:rPr>
          <w:i/>
          <w:lang w:val="ro-RO"/>
        </w:rPr>
        <w:t xml:space="preserve">– Realizare hărţi de hazard la inundaţii – </w:t>
      </w:r>
      <w:r w:rsidRPr="00C20D35">
        <w:rPr>
          <w:lang w:val="ro-RO"/>
        </w:rPr>
        <w:t xml:space="preserve">Au fost </w:t>
      </w:r>
      <w:r>
        <w:rPr>
          <w:lang w:val="ro-RO"/>
        </w:rPr>
        <w:t>realizate</w:t>
      </w:r>
      <w:r w:rsidRPr="00C20D35">
        <w:rPr>
          <w:lang w:val="ro-RO"/>
        </w:rPr>
        <w:t xml:space="preserve"> Hărțile de Hazard la Inundații pentru  BH r. Cotmeana (91 km), BH r. Vediţa (49 km), BH r. Plapcea (68 km), BH r. Dorofei (24 km), BH r. Cainelui (122 km), BH r. Teleorman (256 km), BH r. Argesel (74 km), BH r. Bratia (51 km), BH r. Targului (129 km), BH r. Rancaciov (16 km), BH r. Carcinov (49 km), BH r. Doamnei (80 km), BH r. Vedea (314 km), BH r. Valsan (80 km), BH r. Budisteanca (30 km), BH r. Glavacioc (148 km), BH r. Dambovnic (130 km), BH r. Pasarea (50 km), BH r. Calnistea (151 km), BH r. Colentina (88 km), BH r. Neajlov (283 km), BH r. Potop (70 km), BH r. Ilfov (60 km), BH r. Suta (62 km), BH r. Arges (454 km), BH r. Sabar (314 km), BH r. Dambovita (357 km), BH r. Doamnei (20 km)  – total 3620 km.</w:t>
      </w:r>
      <w:r w:rsidRPr="00C20D35">
        <w:rPr>
          <w:b/>
          <w:lang w:val="ro-RO"/>
        </w:rPr>
        <w:t xml:space="preserve"> </w:t>
      </w:r>
    </w:p>
    <w:p w:rsidR="002E445E" w:rsidRDefault="002E445E" w:rsidP="00F97C43">
      <w:pPr>
        <w:pStyle w:val="text1"/>
        <w:spacing w:after="0"/>
        <w:ind w:left="0" w:firstLine="708"/>
        <w:rPr>
          <w:lang w:val="ro-RO"/>
        </w:rPr>
      </w:pPr>
      <w:r w:rsidRPr="00C20D35">
        <w:rPr>
          <w:i/>
          <w:lang w:val="ro-RO"/>
        </w:rPr>
        <w:t xml:space="preserve">Activitatea </w:t>
      </w:r>
      <w:r>
        <w:rPr>
          <w:i/>
          <w:lang w:val="ro-RO"/>
        </w:rPr>
        <w:t>2</w:t>
      </w:r>
      <w:r w:rsidRPr="00C20D35">
        <w:rPr>
          <w:i/>
          <w:lang w:val="ro-RO"/>
        </w:rPr>
        <w:t>.</w:t>
      </w:r>
      <w:r>
        <w:rPr>
          <w:i/>
          <w:lang w:val="ro-RO"/>
        </w:rPr>
        <w:t>1</w:t>
      </w:r>
      <w:r w:rsidRPr="00C20D35">
        <w:rPr>
          <w:i/>
          <w:lang w:val="ro-RO"/>
        </w:rPr>
        <w:t>.</w:t>
      </w:r>
      <w:r w:rsidRPr="00C20D35">
        <w:rPr>
          <w:lang w:val="ro-RO"/>
        </w:rPr>
        <w:t xml:space="preserve"> </w:t>
      </w:r>
      <w:r w:rsidRPr="00C20D35">
        <w:rPr>
          <w:i/>
          <w:lang w:val="ro-RO"/>
        </w:rPr>
        <w:t xml:space="preserve">– </w:t>
      </w:r>
      <w:r>
        <w:rPr>
          <w:i/>
          <w:lang w:val="ro-RO"/>
        </w:rPr>
        <w:t>Scenarii de amenajare</w:t>
      </w:r>
      <w:r>
        <w:rPr>
          <w:lang w:val="ro-RO"/>
        </w:rPr>
        <w:t xml:space="preserve"> – Au fost realizate Scenariile de amenajare pentru intreg BH Arges Vedea : BH Cotmeana – 91 km / 498 kmp, BH Vedita – 49 km / 223 kmp, BH Targului – 129 km / 736 kmp, BH Plapcea – 68 km / 354 kmp, BH Argesel – 74 km / 242 kmp, BH Vedea – 314 km / 2174 kmp, BH Bratia – 51 km / 360 kmp, BH Dorofei – 24 km / 219 kmp, BH Doamnei – 100 km / 498 kmp, BH Cainelui – 122 km / 535 kmp, BH Teleorman – 25 km / 1427 kmp, BH Valsan – 80 km / 348 kmp, BH Rancaciov – 16 km / 65 kmp, BH Carcinov – 49 km / 184 kmp, BH Budisteanca – 30 km / 91 kmp, BH Ilfov – 60 km / 203 kmp, BH Arges – 454 km / 2136 kmp, BH Colentina – 88 km / 643 kmp, BH Sabar – 314 km / 869 kmp, BH Potop – 70 km / 302 kmp, BH Suta – 62 km / 175 kmp, BH Dambovnic – 130 km / 639 kmp, BH Dambovita – 357 km / 1724 kmp, BH Pasarea – 50 km / 254 kmp, BH Neajlov – 283 km / 1333 kmp, BH Calnistea – 151 km / 1066 kmp, BH Glavacioc – 148 km / 682 kmp – total 3620 km cursuri de râu și 17980 kmp.</w:t>
      </w:r>
      <w:r w:rsidRPr="006110BF">
        <w:rPr>
          <w:b/>
          <w:lang w:val="ro-RO"/>
        </w:rPr>
        <w:t xml:space="preserve"> </w:t>
      </w:r>
    </w:p>
    <w:p w:rsidR="002E445E" w:rsidRPr="00C20D35" w:rsidRDefault="002E445E" w:rsidP="00F97C43">
      <w:pPr>
        <w:pStyle w:val="text1"/>
        <w:spacing w:after="0"/>
        <w:ind w:left="0" w:firstLine="708"/>
        <w:rPr>
          <w:lang w:val="ro-RO"/>
        </w:rPr>
      </w:pPr>
      <w:r w:rsidRPr="00C20D35">
        <w:rPr>
          <w:i/>
          <w:lang w:val="ro-RO"/>
        </w:rPr>
        <w:t xml:space="preserve">Activitatea </w:t>
      </w:r>
      <w:r>
        <w:rPr>
          <w:i/>
          <w:lang w:val="ro-RO"/>
        </w:rPr>
        <w:t>2</w:t>
      </w:r>
      <w:r w:rsidRPr="00C20D35">
        <w:rPr>
          <w:i/>
          <w:lang w:val="ro-RO"/>
        </w:rPr>
        <w:t>.</w:t>
      </w:r>
      <w:r>
        <w:rPr>
          <w:i/>
          <w:lang w:val="ro-RO"/>
        </w:rPr>
        <w:t>2</w:t>
      </w:r>
      <w:r w:rsidRPr="00C20D35">
        <w:rPr>
          <w:i/>
          <w:lang w:val="ro-RO"/>
        </w:rPr>
        <w:t>.</w:t>
      </w:r>
      <w:r w:rsidRPr="00C20D35">
        <w:rPr>
          <w:lang w:val="ro-RO"/>
        </w:rPr>
        <w:t xml:space="preserve"> </w:t>
      </w:r>
      <w:r w:rsidRPr="00C20D35">
        <w:rPr>
          <w:i/>
          <w:lang w:val="ro-RO"/>
        </w:rPr>
        <w:t xml:space="preserve">– </w:t>
      </w:r>
      <w:r>
        <w:rPr>
          <w:i/>
          <w:lang w:val="ro-RO"/>
        </w:rPr>
        <w:t>Plan de măsuri. Întocmirea documentației PPPDEI</w:t>
      </w:r>
      <w:r>
        <w:rPr>
          <w:lang w:val="ro-RO"/>
        </w:rPr>
        <w:t xml:space="preserve"> - </w:t>
      </w:r>
      <w:r w:rsidRPr="00C20D35">
        <w:rPr>
          <w:lang w:val="ro-RO"/>
        </w:rPr>
        <w:t>A</w:t>
      </w:r>
      <w:r>
        <w:rPr>
          <w:lang w:val="ro-RO"/>
        </w:rPr>
        <w:t xml:space="preserve"> fost realizat Planul de masuri si Intocmirea documentatiei PPPDEI pentru BH Arges Vedea </w:t>
      </w:r>
      <w:r w:rsidRPr="00C20D35">
        <w:rPr>
          <w:lang w:val="ro-RO"/>
        </w:rPr>
        <w:t>(1</w:t>
      </w:r>
      <w:r>
        <w:rPr>
          <w:lang w:val="ro-RO"/>
        </w:rPr>
        <w:t>7980</w:t>
      </w:r>
      <w:r w:rsidRPr="00C20D35">
        <w:rPr>
          <w:lang w:val="ro-RO"/>
        </w:rPr>
        <w:t xml:space="preserve"> km</w:t>
      </w:r>
      <w:r>
        <w:rPr>
          <w:lang w:val="ro-RO"/>
        </w:rPr>
        <w:t>p</w:t>
      </w:r>
      <w:r w:rsidRPr="00C20D35">
        <w:rPr>
          <w:lang w:val="ro-RO"/>
        </w:rPr>
        <w:t>)</w:t>
      </w:r>
      <w:r>
        <w:rPr>
          <w:lang w:val="ro-RO"/>
        </w:rPr>
        <w:t xml:space="preserve">. </w:t>
      </w:r>
    </w:p>
    <w:p w:rsidR="002E445E" w:rsidRPr="006A6D0B" w:rsidRDefault="002E445E" w:rsidP="00F97C43">
      <w:pPr>
        <w:pStyle w:val="text1"/>
        <w:spacing w:after="0"/>
        <w:ind w:left="0" w:firstLine="708"/>
        <w:rPr>
          <w:color w:val="FF0000"/>
          <w:lang w:val="ro-RO"/>
        </w:rPr>
      </w:pPr>
      <w:r w:rsidRPr="00C20D35">
        <w:rPr>
          <w:i/>
          <w:lang w:val="ro-RO"/>
        </w:rPr>
        <w:t xml:space="preserve">Activitatea </w:t>
      </w:r>
      <w:r>
        <w:rPr>
          <w:i/>
          <w:lang w:val="ro-RO"/>
        </w:rPr>
        <w:t>2</w:t>
      </w:r>
      <w:r w:rsidRPr="00C20D35">
        <w:rPr>
          <w:i/>
          <w:lang w:val="ro-RO"/>
        </w:rPr>
        <w:t>.</w:t>
      </w:r>
      <w:r>
        <w:rPr>
          <w:i/>
          <w:lang w:val="ro-RO"/>
        </w:rPr>
        <w:t>3</w:t>
      </w:r>
      <w:r w:rsidRPr="00C20D35">
        <w:rPr>
          <w:i/>
          <w:lang w:val="ro-RO"/>
        </w:rPr>
        <w:t>.</w:t>
      </w:r>
      <w:r w:rsidRPr="00C20D35">
        <w:rPr>
          <w:lang w:val="ro-RO"/>
        </w:rPr>
        <w:t xml:space="preserve"> </w:t>
      </w:r>
      <w:r w:rsidRPr="00C20D35">
        <w:rPr>
          <w:i/>
          <w:lang w:val="ro-RO"/>
        </w:rPr>
        <w:t xml:space="preserve">– </w:t>
      </w:r>
      <w:r>
        <w:rPr>
          <w:i/>
          <w:lang w:val="ro-RO"/>
        </w:rPr>
        <w:t>Prioritizare măsuri</w:t>
      </w:r>
      <w:r>
        <w:rPr>
          <w:lang w:val="ro-RO"/>
        </w:rPr>
        <w:t xml:space="preserve"> - A fost realizata Prioritizarea Masurilor pentru BH Arges Vedea </w:t>
      </w:r>
      <w:r w:rsidRPr="00C20D35">
        <w:rPr>
          <w:lang w:val="ro-RO"/>
        </w:rPr>
        <w:t>(1</w:t>
      </w:r>
      <w:r>
        <w:rPr>
          <w:lang w:val="ro-RO"/>
        </w:rPr>
        <w:t>7980</w:t>
      </w:r>
      <w:r w:rsidRPr="00C20D35">
        <w:rPr>
          <w:lang w:val="ro-RO"/>
        </w:rPr>
        <w:t xml:space="preserve"> km</w:t>
      </w:r>
      <w:r>
        <w:rPr>
          <w:lang w:val="ro-RO"/>
        </w:rPr>
        <w:t>p</w:t>
      </w:r>
      <w:r w:rsidRPr="00C20D35">
        <w:rPr>
          <w:lang w:val="ro-RO"/>
        </w:rPr>
        <w:t>)</w:t>
      </w:r>
      <w:r>
        <w:rPr>
          <w:lang w:val="ro-RO"/>
        </w:rPr>
        <w:t xml:space="preserve">. </w:t>
      </w:r>
    </w:p>
    <w:p w:rsidR="002E445E" w:rsidRDefault="002E445E" w:rsidP="00F97C43">
      <w:pPr>
        <w:spacing w:after="0" w:line="240" w:lineRule="auto"/>
        <w:ind w:firstLine="708"/>
        <w:jc w:val="both"/>
        <w:rPr>
          <w:rFonts w:ascii="Times New Roman" w:hAnsi="Times New Roman"/>
          <w:sz w:val="24"/>
          <w:szCs w:val="24"/>
        </w:rPr>
      </w:pPr>
    </w:p>
    <w:p w:rsidR="002E445E" w:rsidRPr="00747CDB" w:rsidRDefault="002E445E" w:rsidP="00F97C43">
      <w:pPr>
        <w:spacing w:after="0" w:line="240" w:lineRule="auto"/>
        <w:ind w:firstLine="708"/>
        <w:jc w:val="both"/>
        <w:rPr>
          <w:rFonts w:ascii="Times New Roman" w:hAnsi="Times New Roman"/>
          <w:sz w:val="24"/>
          <w:szCs w:val="24"/>
        </w:rPr>
      </w:pPr>
      <w:r w:rsidRPr="006A5B14">
        <w:rPr>
          <w:rFonts w:ascii="Times New Roman" w:hAnsi="Times New Roman"/>
          <w:b/>
          <w:i/>
          <w:sz w:val="24"/>
          <w:szCs w:val="24"/>
        </w:rPr>
        <w:t xml:space="preserve">Componenta 3.1. - </w:t>
      </w:r>
      <w:r w:rsidRPr="006A5B14">
        <w:rPr>
          <w:rFonts w:ascii="Times New Roman" w:hAnsi="Times New Roman"/>
          <w:i/>
          <w:sz w:val="24"/>
          <w:szCs w:val="24"/>
        </w:rPr>
        <w:t>Contract de achizitie privind dotarea UIP pentru imbunatatirea urmaririi derularii proiectului</w:t>
      </w:r>
    </w:p>
    <w:p w:rsidR="002E445E" w:rsidRPr="00E02CDF" w:rsidRDefault="002E445E" w:rsidP="00F97C43">
      <w:pPr>
        <w:spacing w:after="0" w:line="240" w:lineRule="auto"/>
        <w:ind w:firstLine="708"/>
        <w:jc w:val="both"/>
        <w:rPr>
          <w:rFonts w:ascii="Times New Roman" w:hAnsi="Times New Roman"/>
          <w:i/>
          <w:sz w:val="24"/>
          <w:szCs w:val="24"/>
        </w:rPr>
      </w:pPr>
      <w:r w:rsidRPr="00E02CDF">
        <w:rPr>
          <w:rFonts w:ascii="Times New Roman" w:hAnsi="Times New Roman"/>
          <w:sz w:val="24"/>
          <w:szCs w:val="24"/>
        </w:rPr>
        <w:t xml:space="preserve">În conformitate cu prevederile Contractului de Finanțare nr. 121211 / 13.04.2011, între AN Apele Române – Administrația Bazinală de Apă Argeș Vedea în calitate de </w:t>
      </w:r>
      <w:r w:rsidRPr="00E02CDF">
        <w:rPr>
          <w:rFonts w:ascii="Times New Roman" w:hAnsi="Times New Roman"/>
          <w:b/>
          <w:sz w:val="24"/>
          <w:szCs w:val="24"/>
        </w:rPr>
        <w:t xml:space="preserve">achizitor </w:t>
      </w:r>
      <w:r w:rsidRPr="00E02CDF">
        <w:rPr>
          <w:rFonts w:ascii="Times New Roman" w:hAnsi="Times New Roman"/>
          <w:sz w:val="24"/>
          <w:szCs w:val="24"/>
        </w:rPr>
        <w:t xml:space="preserve">și SC PRIME SOLUTIONS în calitate de </w:t>
      </w:r>
      <w:r w:rsidRPr="00E02CDF">
        <w:rPr>
          <w:rFonts w:ascii="Times New Roman" w:hAnsi="Times New Roman"/>
          <w:b/>
          <w:sz w:val="24"/>
          <w:szCs w:val="24"/>
        </w:rPr>
        <w:t>funizor</w:t>
      </w:r>
      <w:r w:rsidRPr="00E02CDF">
        <w:rPr>
          <w:rFonts w:ascii="Times New Roman" w:hAnsi="Times New Roman"/>
          <w:sz w:val="24"/>
          <w:szCs w:val="24"/>
        </w:rPr>
        <w:t xml:space="preserve"> a fost semnat contractul de furnizare produse nr. 160 / 18.07.2011 având ca obiect </w:t>
      </w:r>
      <w:r w:rsidRPr="00E02CDF">
        <w:rPr>
          <w:rFonts w:ascii="Times New Roman" w:hAnsi="Times New Roman"/>
          <w:i/>
          <w:sz w:val="24"/>
          <w:szCs w:val="24"/>
        </w:rPr>
        <w:t>Dotarea UIP în vederea îmbunătățirii urmăririi derulării proiectului Planul pentru Prevenirea Protecția și Diminuarea Efectelor Inundațiilor în Bazinul Hidrografic Argeș Vedea.</w:t>
      </w:r>
    </w:p>
    <w:p w:rsidR="002E445E" w:rsidRDefault="002E445E" w:rsidP="00F97C43">
      <w:pPr>
        <w:pStyle w:val="text1"/>
        <w:spacing w:after="0"/>
        <w:ind w:left="0" w:firstLine="708"/>
        <w:rPr>
          <w:b/>
          <w:lang w:val="ro-RO"/>
        </w:rPr>
      </w:pPr>
      <w:r>
        <w:rPr>
          <w:b/>
          <w:lang w:val="ro-RO"/>
        </w:rPr>
        <w:t>Bunuri furnizate şi recepţionate:</w:t>
      </w:r>
    </w:p>
    <w:p w:rsidR="002E445E" w:rsidRDefault="002E445E" w:rsidP="00F97C43">
      <w:pPr>
        <w:pStyle w:val="text1"/>
        <w:numPr>
          <w:ilvl w:val="0"/>
          <w:numId w:val="13"/>
        </w:numPr>
        <w:spacing w:after="0"/>
        <w:rPr>
          <w:lang w:val="ro-RO"/>
        </w:rPr>
      </w:pPr>
      <w:r>
        <w:rPr>
          <w:lang w:val="ro-RO"/>
        </w:rPr>
        <w:t>Laptop</w:t>
      </w:r>
      <w:r>
        <w:rPr>
          <w:lang w:val="ro-RO"/>
        </w:rPr>
        <w:tab/>
      </w:r>
      <w:r>
        <w:rPr>
          <w:lang w:val="ro-RO"/>
        </w:rPr>
        <w:tab/>
      </w:r>
      <w:r>
        <w:rPr>
          <w:lang w:val="ro-RO"/>
        </w:rPr>
        <w:tab/>
      </w:r>
      <w:r>
        <w:rPr>
          <w:lang w:val="ro-RO"/>
        </w:rPr>
        <w:tab/>
      </w:r>
      <w:r>
        <w:rPr>
          <w:lang w:val="ro-RO"/>
        </w:rPr>
        <w:tab/>
      </w:r>
      <w:r>
        <w:rPr>
          <w:lang w:val="ro-RO"/>
        </w:rPr>
        <w:tab/>
        <w:t>2 buc</w:t>
      </w:r>
    </w:p>
    <w:p w:rsidR="002E445E" w:rsidRDefault="002E445E" w:rsidP="00F97C43">
      <w:pPr>
        <w:pStyle w:val="text1"/>
        <w:numPr>
          <w:ilvl w:val="0"/>
          <w:numId w:val="13"/>
        </w:numPr>
        <w:spacing w:after="0"/>
        <w:rPr>
          <w:lang w:val="ro-RO"/>
        </w:rPr>
      </w:pPr>
      <w:r>
        <w:rPr>
          <w:lang w:val="ro-RO"/>
        </w:rPr>
        <w:t>Computer dekstop – staţie grafică</w:t>
      </w:r>
      <w:r>
        <w:rPr>
          <w:lang w:val="ro-RO"/>
        </w:rPr>
        <w:tab/>
      </w:r>
      <w:r>
        <w:rPr>
          <w:lang w:val="ro-RO"/>
        </w:rPr>
        <w:tab/>
        <w:t>3 buc</w:t>
      </w:r>
    </w:p>
    <w:p w:rsidR="002E445E" w:rsidRDefault="002E445E" w:rsidP="00F97C43">
      <w:pPr>
        <w:pStyle w:val="text1"/>
        <w:numPr>
          <w:ilvl w:val="0"/>
          <w:numId w:val="13"/>
        </w:numPr>
        <w:spacing w:after="0"/>
        <w:rPr>
          <w:lang w:val="ro-RO"/>
        </w:rPr>
      </w:pPr>
      <w:r>
        <w:rPr>
          <w:lang w:val="ro-RO"/>
        </w:rPr>
        <w:t>Computer dekstop – staţie grafică</w:t>
      </w:r>
      <w:r>
        <w:rPr>
          <w:lang w:val="ro-RO"/>
        </w:rPr>
        <w:tab/>
      </w:r>
      <w:r>
        <w:rPr>
          <w:lang w:val="ro-RO"/>
        </w:rPr>
        <w:tab/>
        <w:t>2 buc</w:t>
      </w:r>
    </w:p>
    <w:p w:rsidR="002E445E" w:rsidRDefault="002E445E" w:rsidP="00F97C43">
      <w:pPr>
        <w:pStyle w:val="text1"/>
        <w:numPr>
          <w:ilvl w:val="0"/>
          <w:numId w:val="13"/>
        </w:numPr>
        <w:spacing w:after="0"/>
        <w:rPr>
          <w:lang w:val="ro-RO"/>
        </w:rPr>
      </w:pPr>
      <w:r>
        <w:rPr>
          <w:lang w:val="ro-RO"/>
        </w:rPr>
        <w:t>Licenţă sistem de operare Windows</w:t>
      </w:r>
      <w:r>
        <w:rPr>
          <w:lang w:val="ro-RO"/>
        </w:rPr>
        <w:tab/>
      </w:r>
      <w:r>
        <w:rPr>
          <w:lang w:val="ro-RO"/>
        </w:rPr>
        <w:tab/>
        <w:t>7 buc</w:t>
      </w:r>
    </w:p>
    <w:p w:rsidR="002E445E" w:rsidRDefault="002E445E" w:rsidP="00F97C43">
      <w:pPr>
        <w:pStyle w:val="text1"/>
        <w:numPr>
          <w:ilvl w:val="0"/>
          <w:numId w:val="13"/>
        </w:numPr>
        <w:spacing w:after="0"/>
        <w:rPr>
          <w:lang w:val="ro-RO"/>
        </w:rPr>
      </w:pPr>
      <w:r>
        <w:rPr>
          <w:lang w:val="ro-RO"/>
        </w:rPr>
        <w:t>Licenţă MS Office</w:t>
      </w:r>
      <w:r>
        <w:rPr>
          <w:lang w:val="ro-RO"/>
        </w:rPr>
        <w:tab/>
      </w:r>
      <w:r>
        <w:rPr>
          <w:lang w:val="ro-RO"/>
        </w:rPr>
        <w:tab/>
      </w:r>
      <w:r>
        <w:rPr>
          <w:lang w:val="ro-RO"/>
        </w:rPr>
        <w:tab/>
      </w:r>
      <w:r>
        <w:rPr>
          <w:lang w:val="ro-RO"/>
        </w:rPr>
        <w:tab/>
        <w:t>7 buc</w:t>
      </w:r>
    </w:p>
    <w:p w:rsidR="002E445E" w:rsidRDefault="002E445E" w:rsidP="00F97C43">
      <w:pPr>
        <w:pStyle w:val="text1"/>
        <w:numPr>
          <w:ilvl w:val="0"/>
          <w:numId w:val="13"/>
        </w:numPr>
        <w:spacing w:after="0"/>
        <w:rPr>
          <w:lang w:val="ro-RO"/>
        </w:rPr>
      </w:pPr>
      <w:r>
        <w:rPr>
          <w:lang w:val="ro-RO"/>
        </w:rPr>
        <w:t>Licenţă Antivirus</w:t>
      </w:r>
      <w:r>
        <w:rPr>
          <w:lang w:val="ro-RO"/>
        </w:rPr>
        <w:tab/>
      </w:r>
      <w:r>
        <w:rPr>
          <w:lang w:val="ro-RO"/>
        </w:rPr>
        <w:tab/>
      </w:r>
      <w:r>
        <w:rPr>
          <w:lang w:val="ro-RO"/>
        </w:rPr>
        <w:tab/>
      </w:r>
      <w:r>
        <w:rPr>
          <w:lang w:val="ro-RO"/>
        </w:rPr>
        <w:tab/>
      </w:r>
      <w:r>
        <w:rPr>
          <w:lang w:val="ro-RO"/>
        </w:rPr>
        <w:tab/>
        <w:t>7 buc</w:t>
      </w:r>
    </w:p>
    <w:p w:rsidR="002E445E" w:rsidRDefault="002E445E" w:rsidP="00F97C43">
      <w:pPr>
        <w:pStyle w:val="text1"/>
        <w:numPr>
          <w:ilvl w:val="0"/>
          <w:numId w:val="13"/>
        </w:numPr>
        <w:spacing w:after="0"/>
        <w:rPr>
          <w:lang w:val="ro-RO"/>
        </w:rPr>
      </w:pPr>
      <w:r>
        <w:rPr>
          <w:lang w:val="ro-RO"/>
        </w:rPr>
        <w:t>Hard extern</w:t>
      </w:r>
      <w:r>
        <w:rPr>
          <w:lang w:val="ro-RO"/>
        </w:rPr>
        <w:tab/>
      </w:r>
      <w:r>
        <w:rPr>
          <w:lang w:val="ro-RO"/>
        </w:rPr>
        <w:tab/>
      </w:r>
      <w:r>
        <w:rPr>
          <w:lang w:val="ro-RO"/>
        </w:rPr>
        <w:tab/>
      </w:r>
      <w:r>
        <w:rPr>
          <w:lang w:val="ro-RO"/>
        </w:rPr>
        <w:tab/>
      </w:r>
      <w:r>
        <w:rPr>
          <w:lang w:val="ro-RO"/>
        </w:rPr>
        <w:tab/>
        <w:t>1 buc</w:t>
      </w:r>
    </w:p>
    <w:p w:rsidR="002E445E" w:rsidRDefault="002E445E" w:rsidP="00F97C43">
      <w:pPr>
        <w:pStyle w:val="text1"/>
        <w:numPr>
          <w:ilvl w:val="0"/>
          <w:numId w:val="13"/>
        </w:numPr>
        <w:spacing w:after="0"/>
        <w:rPr>
          <w:lang w:val="ro-RO"/>
        </w:rPr>
      </w:pPr>
      <w:r>
        <w:rPr>
          <w:lang w:val="ro-RO"/>
        </w:rPr>
        <w:t>Imprimantă</w:t>
      </w:r>
      <w:r>
        <w:rPr>
          <w:lang w:val="ro-RO"/>
        </w:rPr>
        <w:tab/>
      </w:r>
      <w:r>
        <w:rPr>
          <w:lang w:val="ro-RO"/>
        </w:rPr>
        <w:tab/>
      </w:r>
      <w:r>
        <w:rPr>
          <w:lang w:val="ro-RO"/>
        </w:rPr>
        <w:tab/>
      </w:r>
      <w:r>
        <w:rPr>
          <w:lang w:val="ro-RO"/>
        </w:rPr>
        <w:tab/>
      </w:r>
      <w:r>
        <w:rPr>
          <w:lang w:val="ro-RO"/>
        </w:rPr>
        <w:tab/>
        <w:t>1 buc</w:t>
      </w:r>
    </w:p>
    <w:p w:rsidR="002E445E" w:rsidRDefault="002E445E" w:rsidP="00F97C43">
      <w:pPr>
        <w:pStyle w:val="text1"/>
        <w:numPr>
          <w:ilvl w:val="0"/>
          <w:numId w:val="13"/>
        </w:numPr>
        <w:spacing w:after="0"/>
        <w:rPr>
          <w:lang w:val="ro-RO"/>
        </w:rPr>
      </w:pPr>
      <w:r>
        <w:rPr>
          <w:lang w:val="ro-RO"/>
        </w:rPr>
        <w:t>Iphone</w:t>
      </w:r>
      <w:r>
        <w:rPr>
          <w:lang w:val="ro-RO"/>
        </w:rPr>
        <w:tab/>
      </w:r>
      <w:r>
        <w:rPr>
          <w:lang w:val="ro-RO"/>
        </w:rPr>
        <w:tab/>
      </w:r>
      <w:r>
        <w:rPr>
          <w:lang w:val="ro-RO"/>
        </w:rPr>
        <w:tab/>
      </w:r>
      <w:r>
        <w:rPr>
          <w:lang w:val="ro-RO"/>
        </w:rPr>
        <w:tab/>
      </w:r>
      <w:r>
        <w:rPr>
          <w:lang w:val="ro-RO"/>
        </w:rPr>
        <w:tab/>
      </w:r>
      <w:r>
        <w:rPr>
          <w:lang w:val="ro-RO"/>
        </w:rPr>
        <w:tab/>
        <w:t>2 buc</w:t>
      </w:r>
    </w:p>
    <w:p w:rsidR="002E445E" w:rsidRDefault="002E445E" w:rsidP="00F97C43">
      <w:pPr>
        <w:pStyle w:val="text1"/>
        <w:numPr>
          <w:ilvl w:val="0"/>
          <w:numId w:val="13"/>
        </w:numPr>
        <w:spacing w:after="0"/>
        <w:rPr>
          <w:lang w:val="ro-RO"/>
        </w:rPr>
      </w:pPr>
      <w:r>
        <w:rPr>
          <w:lang w:val="ro-RO"/>
        </w:rPr>
        <w:t>Aparat foto digital</w:t>
      </w:r>
      <w:r>
        <w:rPr>
          <w:lang w:val="ro-RO"/>
        </w:rPr>
        <w:tab/>
      </w:r>
      <w:r>
        <w:rPr>
          <w:lang w:val="ro-RO"/>
        </w:rPr>
        <w:tab/>
      </w:r>
      <w:r>
        <w:rPr>
          <w:lang w:val="ro-RO"/>
        </w:rPr>
        <w:tab/>
      </w:r>
      <w:r>
        <w:rPr>
          <w:lang w:val="ro-RO"/>
        </w:rPr>
        <w:tab/>
        <w:t>1 buc.</w:t>
      </w:r>
    </w:p>
    <w:p w:rsidR="002E445E" w:rsidRPr="008B47D1" w:rsidRDefault="002E445E" w:rsidP="00F97C43">
      <w:pPr>
        <w:spacing w:after="0" w:line="240" w:lineRule="auto"/>
        <w:ind w:firstLine="708"/>
        <w:jc w:val="both"/>
        <w:rPr>
          <w:rFonts w:ascii="Times New Roman" w:hAnsi="Times New Roman"/>
          <w:sz w:val="24"/>
          <w:szCs w:val="24"/>
        </w:rPr>
      </w:pPr>
    </w:p>
    <w:p w:rsidR="002E445E" w:rsidRPr="00747CDB" w:rsidRDefault="002E445E" w:rsidP="00F97C43">
      <w:pPr>
        <w:spacing w:after="0" w:line="240" w:lineRule="auto"/>
        <w:ind w:firstLine="708"/>
        <w:jc w:val="both"/>
        <w:rPr>
          <w:rFonts w:ascii="Times New Roman" w:hAnsi="Times New Roman"/>
          <w:sz w:val="24"/>
          <w:szCs w:val="24"/>
        </w:rPr>
      </w:pPr>
      <w:r w:rsidRPr="006A5B14">
        <w:rPr>
          <w:rFonts w:ascii="Times New Roman" w:hAnsi="Times New Roman"/>
          <w:b/>
          <w:i/>
          <w:sz w:val="24"/>
          <w:szCs w:val="24"/>
        </w:rPr>
        <w:t>Componenta 3.</w:t>
      </w:r>
      <w:r>
        <w:rPr>
          <w:rFonts w:ascii="Times New Roman" w:hAnsi="Times New Roman"/>
          <w:b/>
          <w:i/>
          <w:sz w:val="24"/>
          <w:szCs w:val="24"/>
        </w:rPr>
        <w:t>2</w:t>
      </w:r>
      <w:r w:rsidRPr="006A5B14">
        <w:rPr>
          <w:rFonts w:ascii="Times New Roman" w:hAnsi="Times New Roman"/>
          <w:b/>
          <w:i/>
          <w:sz w:val="24"/>
          <w:szCs w:val="24"/>
        </w:rPr>
        <w:t xml:space="preserve">. - </w:t>
      </w:r>
      <w:r w:rsidRPr="006A5B14">
        <w:rPr>
          <w:rFonts w:ascii="Times New Roman" w:hAnsi="Times New Roman"/>
          <w:i/>
          <w:sz w:val="24"/>
          <w:szCs w:val="24"/>
        </w:rPr>
        <w:t>Contract de achizitie pentru realizarea auditului independent (financiar) al proiectului</w:t>
      </w:r>
    </w:p>
    <w:p w:rsidR="002E445E" w:rsidRPr="00E02CDF" w:rsidRDefault="002E445E" w:rsidP="00F97C43">
      <w:pPr>
        <w:spacing w:after="0" w:line="240" w:lineRule="auto"/>
        <w:ind w:firstLine="708"/>
        <w:jc w:val="both"/>
        <w:rPr>
          <w:rFonts w:ascii="Times New Roman" w:hAnsi="Times New Roman"/>
          <w:i/>
          <w:sz w:val="24"/>
          <w:szCs w:val="24"/>
        </w:rPr>
      </w:pPr>
      <w:r w:rsidRPr="00E02CDF">
        <w:rPr>
          <w:rFonts w:ascii="Times New Roman" w:hAnsi="Times New Roman"/>
          <w:sz w:val="24"/>
          <w:szCs w:val="24"/>
        </w:rPr>
        <w:t xml:space="preserve">În conformitate cu prevederile Contractului de Finanțare nr. 121211 / 13.04.2011, între AN Apele Române – Administrația Bazinală de Apă Argeș Vedea în calitate de </w:t>
      </w:r>
      <w:r w:rsidRPr="00E02CDF">
        <w:rPr>
          <w:rFonts w:ascii="Times New Roman" w:hAnsi="Times New Roman"/>
          <w:b/>
          <w:sz w:val="24"/>
          <w:szCs w:val="24"/>
        </w:rPr>
        <w:t xml:space="preserve">achizitor / beneficiar </w:t>
      </w:r>
      <w:r w:rsidRPr="00E02CDF">
        <w:rPr>
          <w:rFonts w:ascii="Times New Roman" w:hAnsi="Times New Roman"/>
          <w:sz w:val="24"/>
          <w:szCs w:val="24"/>
        </w:rPr>
        <w:t xml:space="preserve">și SC PRIM AUDIT SRL în calitate de </w:t>
      </w:r>
      <w:r w:rsidRPr="00E02CDF">
        <w:rPr>
          <w:rFonts w:ascii="Times New Roman" w:hAnsi="Times New Roman"/>
          <w:b/>
          <w:sz w:val="24"/>
          <w:szCs w:val="24"/>
        </w:rPr>
        <w:t xml:space="preserve">prestator / auditor </w:t>
      </w:r>
      <w:r w:rsidRPr="00E02CDF">
        <w:rPr>
          <w:rFonts w:ascii="Times New Roman" w:hAnsi="Times New Roman"/>
          <w:sz w:val="24"/>
          <w:szCs w:val="24"/>
        </w:rPr>
        <w:t xml:space="preserve">a fost semnat contractul de prestari servicii nr. 164 / 20.07.2011 având ca obiect realizarea </w:t>
      </w:r>
      <w:r w:rsidRPr="00E02CDF">
        <w:rPr>
          <w:rFonts w:ascii="Times New Roman" w:hAnsi="Times New Roman"/>
          <w:i/>
          <w:sz w:val="24"/>
          <w:szCs w:val="24"/>
        </w:rPr>
        <w:t>Auditului indpendent (financiar) al proiectului Planul pentru Prevenirea Protecția și Diminuarea Efectelor Inundațiilor în Bazinul Hidrografic Argeș Vedea.</w:t>
      </w:r>
    </w:p>
    <w:p w:rsidR="002E445E" w:rsidRPr="005F048F" w:rsidRDefault="002E445E" w:rsidP="00F97C43">
      <w:pPr>
        <w:spacing w:after="0" w:line="240" w:lineRule="auto"/>
        <w:ind w:firstLine="708"/>
        <w:jc w:val="both"/>
        <w:rPr>
          <w:rFonts w:ascii="Times New Roman" w:hAnsi="Times New Roman"/>
          <w:b/>
          <w:sz w:val="24"/>
          <w:szCs w:val="24"/>
          <w:u w:val="single"/>
        </w:rPr>
      </w:pPr>
      <w:r w:rsidRPr="005F048F">
        <w:rPr>
          <w:rFonts w:ascii="Times New Roman" w:hAnsi="Times New Roman"/>
          <w:b/>
          <w:sz w:val="24"/>
          <w:szCs w:val="24"/>
          <w:u w:val="single"/>
        </w:rPr>
        <w:t>Activități realizate :</w:t>
      </w:r>
    </w:p>
    <w:p w:rsidR="002E445E" w:rsidRDefault="002E445E" w:rsidP="00F97C43">
      <w:pPr>
        <w:pStyle w:val="text1"/>
        <w:spacing w:after="0"/>
        <w:ind w:left="0" w:firstLine="708"/>
        <w:rPr>
          <w:lang w:val="ro-RO"/>
        </w:rPr>
      </w:pPr>
      <w:r>
        <w:rPr>
          <w:lang w:val="ro-RO"/>
        </w:rPr>
        <w:t>Au fost realizate :</w:t>
      </w:r>
    </w:p>
    <w:p w:rsidR="002E445E" w:rsidRPr="00C164AA" w:rsidRDefault="002E445E" w:rsidP="00F97C43">
      <w:pPr>
        <w:pStyle w:val="text1"/>
        <w:numPr>
          <w:ilvl w:val="0"/>
          <w:numId w:val="13"/>
        </w:numPr>
        <w:spacing w:after="0"/>
        <w:rPr>
          <w:b/>
          <w:lang w:val="ro-RO"/>
        </w:rPr>
      </w:pPr>
      <w:r w:rsidRPr="00C164AA">
        <w:rPr>
          <w:lang w:val="ro-RO"/>
        </w:rPr>
        <w:t xml:space="preserve">Audiul independent (financiar) al proiectului pentru anul 2011, fiind întocmit Raportul de Verificare a cheltuielilor unui contract de finanțare POS Mediu – </w:t>
      </w:r>
      <w:r w:rsidRPr="00C164AA">
        <w:rPr>
          <w:i/>
          <w:lang w:val="ro-RO"/>
        </w:rPr>
        <w:t>Planul pentru prevenirea protecția și diminuarea efectelor inundațiilor în ba</w:t>
      </w:r>
      <w:r>
        <w:rPr>
          <w:i/>
          <w:lang w:val="ro-RO"/>
        </w:rPr>
        <w:t>zinul hidrografic Argeș Vedea</w:t>
      </w:r>
    </w:p>
    <w:p w:rsidR="002E445E" w:rsidRPr="00C164AA" w:rsidRDefault="002E445E" w:rsidP="00F97C43">
      <w:pPr>
        <w:pStyle w:val="text1"/>
        <w:numPr>
          <w:ilvl w:val="0"/>
          <w:numId w:val="13"/>
        </w:numPr>
        <w:spacing w:after="0"/>
        <w:rPr>
          <w:b/>
          <w:lang w:val="ro-RO"/>
        </w:rPr>
      </w:pPr>
      <w:r w:rsidRPr="00C164AA">
        <w:rPr>
          <w:lang w:val="ro-RO"/>
        </w:rPr>
        <w:lastRenderedPageBreak/>
        <w:t xml:space="preserve">Audiul independent (financiar) al proiectului pentru anul 2012, fiind întocmit Raportul de Verificare a cheltuielilor unui contract de finanțare POS Mediu – </w:t>
      </w:r>
      <w:r w:rsidRPr="00C164AA">
        <w:rPr>
          <w:i/>
          <w:lang w:val="ro-RO"/>
        </w:rPr>
        <w:t>Planul pentru prevenirea protecția și diminuarea efectelor inundațiilor în bazinul hidrografic Argeș Vedea</w:t>
      </w:r>
    </w:p>
    <w:p w:rsidR="002E445E" w:rsidRPr="00C164AA" w:rsidRDefault="002E445E" w:rsidP="00F97C43">
      <w:pPr>
        <w:pStyle w:val="text1"/>
        <w:numPr>
          <w:ilvl w:val="0"/>
          <w:numId w:val="13"/>
        </w:numPr>
        <w:spacing w:after="0"/>
        <w:rPr>
          <w:b/>
          <w:lang w:val="ro-RO"/>
        </w:rPr>
      </w:pPr>
      <w:r w:rsidRPr="00C164AA">
        <w:rPr>
          <w:lang w:val="ro-RO"/>
        </w:rPr>
        <w:t xml:space="preserve">Audiul independent (financiar) al proiectului pentru anul 2013, fiind întocmit Raportul de Verificare a cheltuielilor unui contract de finanțare POS Mediu – </w:t>
      </w:r>
      <w:r w:rsidRPr="00C164AA">
        <w:rPr>
          <w:i/>
          <w:lang w:val="ro-RO"/>
        </w:rPr>
        <w:t>Planul pentru prevenirea protecția și diminuarea efectelor inundațiilor în ba</w:t>
      </w:r>
      <w:r>
        <w:rPr>
          <w:i/>
          <w:lang w:val="ro-RO"/>
        </w:rPr>
        <w:t>zinul hidrografic Argeș Vedea</w:t>
      </w:r>
    </w:p>
    <w:p w:rsidR="002E445E" w:rsidRPr="00C164AA" w:rsidRDefault="002E445E" w:rsidP="00F97C43">
      <w:pPr>
        <w:pStyle w:val="text1"/>
        <w:numPr>
          <w:ilvl w:val="0"/>
          <w:numId w:val="13"/>
        </w:numPr>
        <w:spacing w:after="0"/>
        <w:rPr>
          <w:b/>
          <w:lang w:val="ro-RO"/>
        </w:rPr>
      </w:pPr>
      <w:r w:rsidRPr="00C164AA">
        <w:rPr>
          <w:lang w:val="ro-RO"/>
        </w:rPr>
        <w:t>Audiul independent  (financiar) al proiectului pentru anul 2014, 2015</w:t>
      </w:r>
      <w:r w:rsidRPr="00C164AA">
        <w:t xml:space="preserve"> </w:t>
      </w:r>
      <w:r w:rsidRPr="00C164AA">
        <w:rPr>
          <w:lang w:val="ro-RO"/>
        </w:rPr>
        <w:t xml:space="preserve">și pentru întreaga perioadă a contractului de finanțare 2011 - 2015, fiind întocmit Raportul de Verificare a cheltuielilor unui contract de finanțare POS Mediu – </w:t>
      </w:r>
      <w:r w:rsidRPr="00C164AA">
        <w:rPr>
          <w:i/>
          <w:lang w:val="ro-RO"/>
        </w:rPr>
        <w:t xml:space="preserve">Planul pentru prevenirea protecția și diminuarea efectelor inundațiilor în bazinul hidrografic Argeș Vedea </w:t>
      </w:r>
      <w:r w:rsidRPr="00C164AA">
        <w:rPr>
          <w:lang w:val="ro-RO"/>
        </w:rPr>
        <w:t>(</w:t>
      </w:r>
      <w:r w:rsidRPr="00C164AA">
        <w:rPr>
          <w:i/>
          <w:lang w:val="ro-RO"/>
        </w:rPr>
        <w:t>Raport de Audit aferent anului 2014, Raport de Audit aferent anului 2015, Raport de Audit final aferent perioadei 2011 - 2015</w:t>
      </w:r>
      <w:r w:rsidRPr="00C164AA">
        <w:rPr>
          <w:lang w:val="ro-RO"/>
        </w:rPr>
        <w:t>)</w:t>
      </w:r>
    </w:p>
    <w:p w:rsidR="002E445E" w:rsidRDefault="002E445E" w:rsidP="00F97C43">
      <w:pPr>
        <w:pStyle w:val="text1"/>
        <w:spacing w:after="0"/>
        <w:ind w:left="0" w:firstLine="708"/>
        <w:rPr>
          <w:b/>
          <w:lang w:val="ro-RO"/>
        </w:rPr>
      </w:pPr>
    </w:p>
    <w:p w:rsidR="002E445E" w:rsidRPr="00B63F58" w:rsidRDefault="002E445E" w:rsidP="00F97C43">
      <w:pPr>
        <w:pStyle w:val="text1"/>
        <w:spacing w:after="0"/>
        <w:ind w:left="0" w:firstLine="708"/>
        <w:rPr>
          <w:b/>
          <w:lang w:val="ro-RO"/>
        </w:rPr>
      </w:pPr>
      <w:r w:rsidRPr="00B63F58">
        <w:rPr>
          <w:b/>
          <w:i/>
        </w:rPr>
        <w:t xml:space="preserve">Componenta 4. - </w:t>
      </w:r>
      <w:r w:rsidRPr="00B63F58">
        <w:rPr>
          <w:i/>
        </w:rPr>
        <w:t>Contract de servicii „Evaluarea strategica de mediu (SEA)”</w:t>
      </w:r>
    </w:p>
    <w:p w:rsidR="002E445E" w:rsidRPr="00E02CDF" w:rsidRDefault="002E445E" w:rsidP="00F97C43">
      <w:pPr>
        <w:spacing w:after="0" w:line="240" w:lineRule="auto"/>
        <w:ind w:firstLine="708"/>
        <w:jc w:val="both"/>
        <w:rPr>
          <w:rFonts w:ascii="Times New Roman" w:hAnsi="Times New Roman"/>
          <w:i/>
          <w:sz w:val="24"/>
          <w:szCs w:val="24"/>
        </w:rPr>
      </w:pPr>
      <w:r w:rsidRPr="00E02CDF">
        <w:rPr>
          <w:rFonts w:ascii="Times New Roman" w:hAnsi="Times New Roman"/>
          <w:sz w:val="24"/>
          <w:szCs w:val="24"/>
        </w:rPr>
        <w:t xml:space="preserve">În conformitate cu prevederile Contractului de Finanțare nr. 121211 / 13.04.2011, între AN Apele Române – Administrația Bazinală de Apă Argeș Vedea în calitate de </w:t>
      </w:r>
      <w:r w:rsidRPr="00E02CDF">
        <w:rPr>
          <w:rFonts w:ascii="Times New Roman" w:hAnsi="Times New Roman"/>
          <w:b/>
          <w:sz w:val="24"/>
          <w:szCs w:val="24"/>
        </w:rPr>
        <w:t xml:space="preserve">achizitor </w:t>
      </w:r>
      <w:r w:rsidRPr="00E02CDF">
        <w:rPr>
          <w:rFonts w:ascii="Times New Roman" w:hAnsi="Times New Roman"/>
          <w:sz w:val="24"/>
          <w:szCs w:val="24"/>
        </w:rPr>
        <w:t xml:space="preserve">și Asocierea SC HOUSE CONSTRUCT INVEST ENVIRONMENT SRL + SC INSTITUTUL DE CERCETARI IN TRANSPORTURI INCERTRANS SA în calitate de </w:t>
      </w:r>
      <w:r w:rsidRPr="00E02CDF">
        <w:rPr>
          <w:rFonts w:ascii="Times New Roman" w:hAnsi="Times New Roman"/>
          <w:b/>
          <w:sz w:val="24"/>
          <w:szCs w:val="24"/>
        </w:rPr>
        <w:t xml:space="preserve">prestator </w:t>
      </w:r>
      <w:r w:rsidRPr="00E02CDF">
        <w:rPr>
          <w:rFonts w:ascii="Times New Roman" w:hAnsi="Times New Roman"/>
          <w:sz w:val="24"/>
          <w:szCs w:val="24"/>
        </w:rPr>
        <w:t xml:space="preserve">a fost semnat contractul de prestari servicii nr. 140 / 27.09.2012 având ca obiect realizarea </w:t>
      </w:r>
      <w:r w:rsidRPr="00E02CDF">
        <w:rPr>
          <w:rFonts w:ascii="Times New Roman" w:hAnsi="Times New Roman"/>
          <w:i/>
          <w:sz w:val="24"/>
          <w:szCs w:val="24"/>
        </w:rPr>
        <w:t>Evaluare de mediu (SEA) pentru Planul pentru Prevenirea Protecția și Diminuarea Efectelor Inundațiilor în Bazinul Hidrografic Argeș Vedea.</w:t>
      </w:r>
    </w:p>
    <w:p w:rsidR="002E445E" w:rsidRPr="005F048F" w:rsidRDefault="002E445E" w:rsidP="00F97C43">
      <w:pPr>
        <w:spacing w:after="0" w:line="240" w:lineRule="auto"/>
        <w:ind w:firstLine="708"/>
        <w:jc w:val="both"/>
        <w:rPr>
          <w:rFonts w:ascii="Times New Roman" w:hAnsi="Times New Roman"/>
          <w:b/>
          <w:sz w:val="24"/>
          <w:szCs w:val="24"/>
          <w:u w:val="single"/>
        </w:rPr>
      </w:pPr>
      <w:r w:rsidRPr="005F048F">
        <w:rPr>
          <w:rFonts w:ascii="Times New Roman" w:hAnsi="Times New Roman"/>
          <w:b/>
          <w:sz w:val="24"/>
          <w:szCs w:val="24"/>
          <w:u w:val="single"/>
        </w:rPr>
        <w:t>Activități realizate</w:t>
      </w:r>
      <w:r w:rsidRPr="00DB1CD5">
        <w:rPr>
          <w:rFonts w:ascii="Times New Roman" w:hAnsi="Times New Roman"/>
          <w:b/>
          <w:sz w:val="24"/>
          <w:szCs w:val="24"/>
        </w:rPr>
        <w:t xml:space="preserve"> :</w:t>
      </w:r>
    </w:p>
    <w:p w:rsidR="002E445E" w:rsidRPr="007E41A7" w:rsidRDefault="002E445E" w:rsidP="00F97C43">
      <w:pPr>
        <w:spacing w:after="0" w:line="240" w:lineRule="auto"/>
        <w:ind w:firstLine="708"/>
        <w:jc w:val="both"/>
        <w:rPr>
          <w:rFonts w:ascii="Times New Roman" w:hAnsi="Times New Roman"/>
          <w:b/>
          <w:sz w:val="24"/>
          <w:szCs w:val="24"/>
          <w:lang w:val="en-US"/>
        </w:rPr>
      </w:pPr>
      <w:r>
        <w:rPr>
          <w:rFonts w:ascii="Times New Roman" w:hAnsi="Times New Roman"/>
          <w:sz w:val="24"/>
          <w:szCs w:val="24"/>
        </w:rPr>
        <w:t>A</w:t>
      </w:r>
      <w:r w:rsidRPr="007E41A7">
        <w:rPr>
          <w:rFonts w:ascii="Times New Roman" w:hAnsi="Times New Roman"/>
          <w:sz w:val="24"/>
          <w:szCs w:val="24"/>
        </w:rPr>
        <w:t xml:space="preserve"> fost </w:t>
      </w:r>
      <w:r>
        <w:rPr>
          <w:rFonts w:ascii="Times New Roman" w:hAnsi="Times New Roman"/>
          <w:sz w:val="24"/>
          <w:szCs w:val="24"/>
        </w:rPr>
        <w:t xml:space="preserve">realizata </w:t>
      </w:r>
      <w:r w:rsidRPr="007E41A7">
        <w:rPr>
          <w:rFonts w:ascii="Times New Roman" w:hAnsi="Times New Roman"/>
          <w:sz w:val="24"/>
          <w:szCs w:val="24"/>
        </w:rPr>
        <w:t xml:space="preserve">documentația </w:t>
      </w:r>
      <w:r w:rsidRPr="007E41A7">
        <w:rPr>
          <w:rFonts w:ascii="Times New Roman" w:hAnsi="Times New Roman"/>
          <w:i/>
          <w:sz w:val="24"/>
          <w:szCs w:val="24"/>
        </w:rPr>
        <w:t>Evaluarea de Mediu – SEA pentru Planul pentru Prevenirea Protecția și Diminuarea Efectelor Inundațiilor în Bazinul Hidrografic Argeș Vedea</w:t>
      </w:r>
      <w:r w:rsidRPr="007E41A7">
        <w:rPr>
          <w:rFonts w:ascii="Times New Roman" w:hAnsi="Times New Roman"/>
          <w:sz w:val="24"/>
          <w:szCs w:val="24"/>
        </w:rPr>
        <w:t>, fiind emisă de către Agenția Națională pentru Protecția Mediului – Decizia Etapei de Încadrare nr. 6 / 20.04.2015</w:t>
      </w:r>
    </w:p>
    <w:p w:rsidR="002E445E" w:rsidRDefault="002E445E" w:rsidP="00F97C43">
      <w:pPr>
        <w:spacing w:after="0" w:line="240" w:lineRule="auto"/>
        <w:ind w:left="360"/>
        <w:jc w:val="both"/>
        <w:rPr>
          <w:rFonts w:ascii="Times New Roman" w:hAnsi="Times New Roman"/>
          <w:b/>
          <w:sz w:val="24"/>
          <w:szCs w:val="24"/>
          <w:lang w:val="en-US"/>
        </w:rPr>
      </w:pPr>
    </w:p>
    <w:p w:rsidR="002E445E" w:rsidRPr="00E02CDF" w:rsidRDefault="002E445E" w:rsidP="00F97C43">
      <w:pPr>
        <w:pStyle w:val="text1"/>
        <w:spacing w:after="0"/>
        <w:ind w:left="0" w:firstLine="708"/>
        <w:rPr>
          <w:b/>
          <w:lang w:val="ro-RO"/>
        </w:rPr>
      </w:pPr>
      <w:r w:rsidRPr="00E02CDF">
        <w:rPr>
          <w:b/>
          <w:lang w:val="ro-RO"/>
        </w:rPr>
        <w:t xml:space="preserve">Indicatori fizici ai proiectului </w:t>
      </w:r>
      <w:r>
        <w:rPr>
          <w:b/>
          <w:i/>
          <w:lang w:val="ro-RO"/>
        </w:rPr>
        <w:t xml:space="preserve">Plan pentru Prevenirea Protecția și Diminuarea Efectelor Inundațiilor În Bazinul Hidrogr5afic Argeș Vedea </w:t>
      </w:r>
      <w:r w:rsidRPr="00E02CDF">
        <w:rPr>
          <w:b/>
          <w:lang w:val="ro-RO"/>
        </w:rPr>
        <w:t>conform Contractului de Finanțare :</w:t>
      </w:r>
    </w:p>
    <w:p w:rsidR="002E445E" w:rsidRPr="00E02CDF" w:rsidRDefault="002E445E" w:rsidP="00F97C43">
      <w:pPr>
        <w:pStyle w:val="Title"/>
        <w:spacing w:line="240" w:lineRule="auto"/>
        <w:ind w:right="279"/>
        <w:jc w:val="left"/>
        <w:rPr>
          <w:rFonts w:ascii="Times New Roman" w:hAnsi="Times New Roman" w:cs="Times New Roman"/>
          <w:sz w:val="24"/>
          <w:szCs w:val="24"/>
          <w:lang w:val="ro-RO"/>
        </w:rPr>
      </w:pPr>
      <w:r w:rsidRPr="00E02CDF">
        <w:rPr>
          <w:rFonts w:ascii="Times New Roman" w:hAnsi="Times New Roman" w:cs="Times New Roman"/>
          <w:sz w:val="24"/>
          <w:szCs w:val="24"/>
          <w:lang w:val="ro-RO"/>
        </w:rPr>
        <w:tab/>
      </w:r>
      <w:r w:rsidRPr="00E02CDF">
        <w:rPr>
          <w:rFonts w:ascii="Times New Roman" w:hAnsi="Times New Roman" w:cs="Times New Roman"/>
          <w:sz w:val="24"/>
          <w:szCs w:val="24"/>
          <w:lang w:val="ro-RO"/>
        </w:rPr>
        <w:tab/>
      </w:r>
      <w:r w:rsidRPr="00E02CDF">
        <w:rPr>
          <w:rFonts w:ascii="Times New Roman" w:hAnsi="Times New Roman" w:cs="Times New Roman"/>
          <w:sz w:val="24"/>
          <w:szCs w:val="24"/>
          <w:lang w:val="ro-RO"/>
        </w:rPr>
        <w:tab/>
      </w:r>
      <w:r w:rsidRPr="00E02CDF">
        <w:rPr>
          <w:rFonts w:ascii="Times New Roman" w:hAnsi="Times New Roman" w:cs="Times New Roman"/>
          <w:sz w:val="24"/>
          <w:szCs w:val="24"/>
          <w:lang w:val="ro-RO"/>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8"/>
        <w:gridCol w:w="675"/>
        <w:gridCol w:w="1305"/>
        <w:gridCol w:w="1305"/>
        <w:gridCol w:w="1309"/>
        <w:gridCol w:w="1163"/>
        <w:gridCol w:w="1013"/>
        <w:gridCol w:w="1013"/>
      </w:tblGrid>
      <w:tr w:rsidR="002E445E" w:rsidRPr="00E02CDF" w:rsidTr="00CF24BE">
        <w:trPr>
          <w:trHeight w:val="284"/>
        </w:trPr>
        <w:tc>
          <w:tcPr>
            <w:tcW w:w="1266" w:type="pct"/>
            <w:vMerge w:val="restart"/>
            <w:vAlign w:val="center"/>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Indicator</w:t>
            </w:r>
          </w:p>
        </w:tc>
        <w:tc>
          <w:tcPr>
            <w:tcW w:w="324" w:type="pct"/>
            <w:vMerge w:val="restart"/>
            <w:vAlign w:val="center"/>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UM</w:t>
            </w:r>
          </w:p>
        </w:tc>
        <w:tc>
          <w:tcPr>
            <w:tcW w:w="626" w:type="pct"/>
            <w:vMerge w:val="restart"/>
            <w:vAlign w:val="center"/>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Cantitate</w:t>
            </w:r>
          </w:p>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Conform Deciziei de Finanţare</w:t>
            </w:r>
          </w:p>
        </w:tc>
        <w:tc>
          <w:tcPr>
            <w:tcW w:w="1812" w:type="pct"/>
            <w:gridSpan w:val="3"/>
            <w:vAlign w:val="center"/>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Cantitate Realizată</w:t>
            </w:r>
          </w:p>
        </w:tc>
        <w:tc>
          <w:tcPr>
            <w:tcW w:w="486" w:type="pct"/>
            <w:tcBorders>
              <w:bottom w:val="nil"/>
            </w:tcBorders>
            <w:vAlign w:val="center"/>
          </w:tcPr>
          <w:p w:rsidR="002E445E" w:rsidRPr="00E02CDF" w:rsidRDefault="002E445E" w:rsidP="00F97C43">
            <w:pPr>
              <w:spacing w:after="0" w:line="240" w:lineRule="auto"/>
              <w:jc w:val="center"/>
              <w:rPr>
                <w:rFonts w:ascii="Times New Roman" w:hAnsi="Times New Roman"/>
                <w:b/>
                <w:bCs/>
                <w:sz w:val="20"/>
                <w:szCs w:val="20"/>
              </w:rPr>
            </w:pPr>
          </w:p>
        </w:tc>
        <w:tc>
          <w:tcPr>
            <w:tcW w:w="486" w:type="pct"/>
            <w:vMerge w:val="restart"/>
            <w:vAlign w:val="center"/>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Stadiu fizic  realizat</w:t>
            </w:r>
          </w:p>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w:t>
            </w:r>
          </w:p>
        </w:tc>
      </w:tr>
      <w:tr w:rsidR="002E445E" w:rsidRPr="00E02CDF" w:rsidTr="00CF24BE">
        <w:trPr>
          <w:trHeight w:val="168"/>
        </w:trPr>
        <w:tc>
          <w:tcPr>
            <w:tcW w:w="1266" w:type="pct"/>
            <w:vMerge/>
            <w:vAlign w:val="center"/>
          </w:tcPr>
          <w:p w:rsidR="002E445E" w:rsidRPr="00E02CDF" w:rsidRDefault="002E445E" w:rsidP="00F97C43">
            <w:pPr>
              <w:spacing w:after="0" w:line="240" w:lineRule="auto"/>
              <w:jc w:val="center"/>
              <w:rPr>
                <w:rFonts w:ascii="Times New Roman" w:hAnsi="Times New Roman"/>
                <w:b/>
                <w:bCs/>
                <w:i/>
                <w:sz w:val="20"/>
                <w:szCs w:val="20"/>
              </w:rPr>
            </w:pPr>
          </w:p>
        </w:tc>
        <w:tc>
          <w:tcPr>
            <w:tcW w:w="324" w:type="pct"/>
            <w:vMerge/>
          </w:tcPr>
          <w:p w:rsidR="002E445E" w:rsidRPr="00E02CDF" w:rsidRDefault="002E445E" w:rsidP="00F97C43">
            <w:pPr>
              <w:spacing w:after="0" w:line="240" w:lineRule="auto"/>
              <w:jc w:val="center"/>
              <w:rPr>
                <w:rFonts w:ascii="Times New Roman" w:hAnsi="Times New Roman"/>
                <w:b/>
                <w:bCs/>
                <w:i/>
                <w:sz w:val="20"/>
                <w:szCs w:val="20"/>
              </w:rPr>
            </w:pPr>
          </w:p>
        </w:tc>
        <w:tc>
          <w:tcPr>
            <w:tcW w:w="626" w:type="pct"/>
            <w:vMerge/>
          </w:tcPr>
          <w:p w:rsidR="002E445E" w:rsidRPr="00E02CDF" w:rsidRDefault="002E445E" w:rsidP="00F97C43">
            <w:pPr>
              <w:spacing w:after="0" w:line="240" w:lineRule="auto"/>
              <w:jc w:val="center"/>
              <w:rPr>
                <w:rFonts w:ascii="Times New Roman" w:hAnsi="Times New Roman"/>
                <w:b/>
                <w:bCs/>
                <w:i/>
                <w:sz w:val="20"/>
                <w:szCs w:val="20"/>
              </w:rPr>
            </w:pPr>
          </w:p>
        </w:tc>
        <w:tc>
          <w:tcPr>
            <w:tcW w:w="626" w:type="pct"/>
            <w:vAlign w:val="center"/>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Raportare precedentă</w:t>
            </w:r>
          </w:p>
        </w:tc>
        <w:tc>
          <w:tcPr>
            <w:tcW w:w="628" w:type="pct"/>
            <w:vAlign w:val="center"/>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În luna raportării</w:t>
            </w:r>
          </w:p>
        </w:tc>
        <w:tc>
          <w:tcPr>
            <w:tcW w:w="558" w:type="pct"/>
            <w:vAlign w:val="center"/>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Cumulat</w:t>
            </w:r>
          </w:p>
        </w:tc>
        <w:tc>
          <w:tcPr>
            <w:tcW w:w="486" w:type="pct"/>
            <w:tcBorders>
              <w:top w:val="nil"/>
            </w:tcBorders>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Rest de realizat</w:t>
            </w:r>
          </w:p>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UM</w:t>
            </w:r>
          </w:p>
        </w:tc>
        <w:tc>
          <w:tcPr>
            <w:tcW w:w="486" w:type="pct"/>
            <w:vMerge/>
          </w:tcPr>
          <w:p w:rsidR="002E445E" w:rsidRPr="00E02CDF" w:rsidRDefault="002E445E" w:rsidP="00F97C43">
            <w:pPr>
              <w:spacing w:after="0" w:line="240" w:lineRule="auto"/>
              <w:jc w:val="center"/>
              <w:rPr>
                <w:rFonts w:ascii="Times New Roman" w:hAnsi="Times New Roman"/>
                <w:b/>
                <w:bCs/>
                <w:i/>
                <w:sz w:val="20"/>
                <w:szCs w:val="20"/>
              </w:rPr>
            </w:pPr>
          </w:p>
        </w:tc>
      </w:tr>
      <w:tr w:rsidR="002E445E" w:rsidRPr="00E02CDF" w:rsidTr="00CF24BE">
        <w:trPr>
          <w:trHeight w:val="168"/>
        </w:trPr>
        <w:tc>
          <w:tcPr>
            <w:tcW w:w="1266" w:type="pct"/>
          </w:tcPr>
          <w:p w:rsidR="002E445E" w:rsidRPr="00E02CDF" w:rsidRDefault="002E445E" w:rsidP="00F97C43">
            <w:pPr>
              <w:spacing w:after="0" w:line="240" w:lineRule="auto"/>
              <w:rPr>
                <w:rFonts w:ascii="Times New Roman" w:hAnsi="Times New Roman"/>
                <w:sz w:val="20"/>
                <w:szCs w:val="20"/>
              </w:rPr>
            </w:pPr>
            <w:r w:rsidRPr="00E02CDF">
              <w:rPr>
                <w:rFonts w:ascii="Times New Roman" w:hAnsi="Times New Roman"/>
                <w:sz w:val="20"/>
                <w:szCs w:val="20"/>
              </w:rPr>
              <w:t>Măsurători aeriene pentru realizare DTM</w:t>
            </w:r>
          </w:p>
        </w:tc>
        <w:tc>
          <w:tcPr>
            <w:tcW w:w="324" w:type="pct"/>
          </w:tcPr>
          <w:p w:rsidR="002E445E" w:rsidRPr="00E02CDF" w:rsidRDefault="002E445E" w:rsidP="00F97C43">
            <w:pPr>
              <w:spacing w:after="0" w:line="240" w:lineRule="auto"/>
              <w:jc w:val="center"/>
              <w:rPr>
                <w:rFonts w:ascii="Times New Roman" w:hAnsi="Times New Roman"/>
                <w:bCs/>
                <w:sz w:val="20"/>
                <w:szCs w:val="20"/>
              </w:rPr>
            </w:pPr>
            <w:r w:rsidRPr="00E02CDF">
              <w:rPr>
                <w:rFonts w:ascii="Times New Roman" w:hAnsi="Times New Roman"/>
                <w:bCs/>
                <w:sz w:val="20"/>
                <w:szCs w:val="20"/>
              </w:rPr>
              <w:t>Set</w:t>
            </w:r>
          </w:p>
        </w:tc>
        <w:tc>
          <w:tcPr>
            <w:tcW w:w="626" w:type="pct"/>
            <w:vAlign w:val="center"/>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1</w:t>
            </w:r>
          </w:p>
        </w:tc>
        <w:tc>
          <w:tcPr>
            <w:tcW w:w="62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w:t>
            </w:r>
          </w:p>
        </w:tc>
        <w:tc>
          <w:tcPr>
            <w:tcW w:w="628"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0</w:t>
            </w:r>
          </w:p>
        </w:tc>
        <w:tc>
          <w:tcPr>
            <w:tcW w:w="558"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w:t>
            </w:r>
          </w:p>
        </w:tc>
        <w:tc>
          <w:tcPr>
            <w:tcW w:w="48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0</w:t>
            </w:r>
          </w:p>
        </w:tc>
        <w:tc>
          <w:tcPr>
            <w:tcW w:w="48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100</w:t>
            </w:r>
          </w:p>
        </w:tc>
      </w:tr>
      <w:tr w:rsidR="002E445E" w:rsidRPr="00E02CDF" w:rsidTr="00CF24BE">
        <w:trPr>
          <w:trHeight w:val="168"/>
        </w:trPr>
        <w:tc>
          <w:tcPr>
            <w:tcW w:w="1266" w:type="pct"/>
          </w:tcPr>
          <w:p w:rsidR="002E445E" w:rsidRPr="00E02CDF" w:rsidRDefault="002E445E" w:rsidP="00F97C43">
            <w:pPr>
              <w:spacing w:after="0" w:line="240" w:lineRule="auto"/>
              <w:rPr>
                <w:rFonts w:ascii="Times New Roman" w:hAnsi="Times New Roman"/>
                <w:sz w:val="20"/>
                <w:szCs w:val="20"/>
              </w:rPr>
            </w:pPr>
            <w:r w:rsidRPr="00E02CDF">
              <w:rPr>
                <w:rFonts w:ascii="Times New Roman" w:hAnsi="Times New Roman"/>
                <w:sz w:val="20"/>
                <w:szCs w:val="20"/>
              </w:rPr>
              <w:t>Hărţi de hazard la inundaţii si harta hidrografica a bazinului hidrografic Argeş-Vedea</w:t>
            </w:r>
          </w:p>
        </w:tc>
        <w:tc>
          <w:tcPr>
            <w:tcW w:w="324" w:type="pct"/>
          </w:tcPr>
          <w:p w:rsidR="002E445E" w:rsidRPr="00E02CDF" w:rsidRDefault="002E445E" w:rsidP="00F97C43">
            <w:pPr>
              <w:spacing w:after="0" w:line="240" w:lineRule="auto"/>
              <w:jc w:val="center"/>
              <w:rPr>
                <w:rFonts w:ascii="Times New Roman" w:hAnsi="Times New Roman"/>
                <w:bCs/>
                <w:sz w:val="20"/>
                <w:szCs w:val="20"/>
              </w:rPr>
            </w:pPr>
            <w:r w:rsidRPr="00E02CDF">
              <w:rPr>
                <w:rFonts w:ascii="Times New Roman" w:hAnsi="Times New Roman"/>
                <w:bCs/>
                <w:sz w:val="20"/>
                <w:szCs w:val="20"/>
              </w:rPr>
              <w:t>Set</w:t>
            </w:r>
          </w:p>
        </w:tc>
        <w:tc>
          <w:tcPr>
            <w:tcW w:w="626" w:type="pct"/>
            <w:vAlign w:val="center"/>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1</w:t>
            </w:r>
          </w:p>
        </w:tc>
        <w:tc>
          <w:tcPr>
            <w:tcW w:w="62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w:t>
            </w:r>
          </w:p>
        </w:tc>
        <w:tc>
          <w:tcPr>
            <w:tcW w:w="628"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0</w:t>
            </w:r>
          </w:p>
        </w:tc>
        <w:tc>
          <w:tcPr>
            <w:tcW w:w="558"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w:t>
            </w:r>
          </w:p>
        </w:tc>
        <w:tc>
          <w:tcPr>
            <w:tcW w:w="48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0</w:t>
            </w:r>
          </w:p>
        </w:tc>
        <w:tc>
          <w:tcPr>
            <w:tcW w:w="48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100</w:t>
            </w:r>
          </w:p>
        </w:tc>
      </w:tr>
      <w:tr w:rsidR="002E445E" w:rsidRPr="00E02CDF" w:rsidTr="00CF24BE">
        <w:trPr>
          <w:trHeight w:val="261"/>
        </w:trPr>
        <w:tc>
          <w:tcPr>
            <w:tcW w:w="1266" w:type="pct"/>
          </w:tcPr>
          <w:p w:rsidR="002E445E" w:rsidRPr="00E02CDF" w:rsidRDefault="002E445E" w:rsidP="00F97C43">
            <w:pPr>
              <w:spacing w:after="0" w:line="240" w:lineRule="auto"/>
              <w:rPr>
                <w:rFonts w:ascii="Times New Roman" w:hAnsi="Times New Roman"/>
                <w:sz w:val="20"/>
                <w:szCs w:val="20"/>
              </w:rPr>
            </w:pPr>
            <w:r w:rsidRPr="00E02CDF">
              <w:rPr>
                <w:rFonts w:ascii="Times New Roman" w:hAnsi="Times New Roman"/>
                <w:sz w:val="20"/>
                <w:szCs w:val="20"/>
              </w:rPr>
              <w:t>Planul pentru prevenirea, protecţia şi diminuarea efectelor inundaţiilor în bazinul hidrografic Argeş-Vedea</w:t>
            </w:r>
          </w:p>
        </w:tc>
        <w:tc>
          <w:tcPr>
            <w:tcW w:w="324" w:type="pct"/>
          </w:tcPr>
          <w:p w:rsidR="002E445E" w:rsidRPr="00E02CDF" w:rsidRDefault="002E445E" w:rsidP="00F97C43">
            <w:pPr>
              <w:spacing w:after="0" w:line="240" w:lineRule="auto"/>
              <w:jc w:val="center"/>
              <w:rPr>
                <w:rFonts w:ascii="Times New Roman" w:hAnsi="Times New Roman"/>
                <w:bCs/>
                <w:sz w:val="20"/>
                <w:szCs w:val="20"/>
              </w:rPr>
            </w:pPr>
            <w:r w:rsidRPr="00E02CDF">
              <w:rPr>
                <w:rFonts w:ascii="Times New Roman" w:hAnsi="Times New Roman"/>
                <w:bCs/>
                <w:sz w:val="20"/>
                <w:szCs w:val="20"/>
              </w:rPr>
              <w:t>Buc</w:t>
            </w:r>
          </w:p>
        </w:tc>
        <w:tc>
          <w:tcPr>
            <w:tcW w:w="626" w:type="pct"/>
            <w:vAlign w:val="center"/>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1</w:t>
            </w:r>
          </w:p>
        </w:tc>
        <w:tc>
          <w:tcPr>
            <w:tcW w:w="62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w:t>
            </w:r>
          </w:p>
        </w:tc>
        <w:tc>
          <w:tcPr>
            <w:tcW w:w="628"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0</w:t>
            </w:r>
          </w:p>
        </w:tc>
        <w:tc>
          <w:tcPr>
            <w:tcW w:w="558"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w:t>
            </w:r>
          </w:p>
        </w:tc>
        <w:tc>
          <w:tcPr>
            <w:tcW w:w="48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0</w:t>
            </w:r>
          </w:p>
        </w:tc>
        <w:tc>
          <w:tcPr>
            <w:tcW w:w="48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100</w:t>
            </w:r>
          </w:p>
        </w:tc>
      </w:tr>
      <w:tr w:rsidR="002E445E" w:rsidRPr="00E02CDF" w:rsidTr="00CF24BE">
        <w:trPr>
          <w:trHeight w:val="261"/>
        </w:trPr>
        <w:tc>
          <w:tcPr>
            <w:tcW w:w="1266" w:type="pct"/>
          </w:tcPr>
          <w:p w:rsidR="002E445E" w:rsidRPr="00E02CDF" w:rsidRDefault="002E445E" w:rsidP="00F97C43">
            <w:pPr>
              <w:spacing w:after="0" w:line="240" w:lineRule="auto"/>
              <w:rPr>
                <w:rFonts w:ascii="Times New Roman" w:hAnsi="Times New Roman"/>
                <w:sz w:val="20"/>
                <w:szCs w:val="20"/>
              </w:rPr>
            </w:pPr>
            <w:r w:rsidRPr="00E02CDF">
              <w:rPr>
                <w:rFonts w:ascii="Times New Roman" w:hAnsi="Times New Roman"/>
                <w:sz w:val="20"/>
                <w:szCs w:val="20"/>
              </w:rPr>
              <w:t>Baza de date GIS</w:t>
            </w:r>
          </w:p>
        </w:tc>
        <w:tc>
          <w:tcPr>
            <w:tcW w:w="324" w:type="pct"/>
          </w:tcPr>
          <w:p w:rsidR="002E445E" w:rsidRPr="00E02CDF" w:rsidRDefault="002E445E" w:rsidP="00F97C43">
            <w:pPr>
              <w:spacing w:after="0" w:line="240" w:lineRule="auto"/>
              <w:jc w:val="center"/>
              <w:rPr>
                <w:rFonts w:ascii="Times New Roman" w:hAnsi="Times New Roman"/>
                <w:bCs/>
                <w:sz w:val="20"/>
                <w:szCs w:val="20"/>
              </w:rPr>
            </w:pPr>
            <w:r w:rsidRPr="00E02CDF">
              <w:rPr>
                <w:rFonts w:ascii="Times New Roman" w:hAnsi="Times New Roman"/>
                <w:bCs/>
                <w:sz w:val="20"/>
                <w:szCs w:val="20"/>
              </w:rPr>
              <w:t>Buc</w:t>
            </w:r>
          </w:p>
        </w:tc>
        <w:tc>
          <w:tcPr>
            <w:tcW w:w="626" w:type="pct"/>
            <w:vAlign w:val="center"/>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1</w:t>
            </w:r>
          </w:p>
        </w:tc>
        <w:tc>
          <w:tcPr>
            <w:tcW w:w="62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w:t>
            </w:r>
          </w:p>
        </w:tc>
        <w:tc>
          <w:tcPr>
            <w:tcW w:w="628"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0</w:t>
            </w:r>
          </w:p>
        </w:tc>
        <w:tc>
          <w:tcPr>
            <w:tcW w:w="558"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w:t>
            </w:r>
          </w:p>
        </w:tc>
        <w:tc>
          <w:tcPr>
            <w:tcW w:w="48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0</w:t>
            </w:r>
          </w:p>
        </w:tc>
        <w:tc>
          <w:tcPr>
            <w:tcW w:w="48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100</w:t>
            </w:r>
          </w:p>
        </w:tc>
      </w:tr>
      <w:tr w:rsidR="002E445E" w:rsidRPr="00E02CDF" w:rsidTr="00CF24BE">
        <w:trPr>
          <w:trHeight w:val="261"/>
        </w:trPr>
        <w:tc>
          <w:tcPr>
            <w:tcW w:w="1266" w:type="pct"/>
          </w:tcPr>
          <w:p w:rsidR="002E445E" w:rsidRPr="00E02CDF" w:rsidRDefault="002E445E" w:rsidP="00F97C43">
            <w:pPr>
              <w:spacing w:after="0" w:line="240" w:lineRule="auto"/>
              <w:rPr>
                <w:rFonts w:ascii="Times New Roman" w:hAnsi="Times New Roman"/>
                <w:sz w:val="20"/>
                <w:szCs w:val="20"/>
              </w:rPr>
            </w:pPr>
            <w:r w:rsidRPr="00E02CDF">
              <w:rPr>
                <w:rFonts w:ascii="Times New Roman" w:hAnsi="Times New Roman"/>
                <w:sz w:val="20"/>
                <w:szCs w:val="20"/>
              </w:rPr>
              <w:t>Baza de date hidrologice</w:t>
            </w:r>
          </w:p>
        </w:tc>
        <w:tc>
          <w:tcPr>
            <w:tcW w:w="324" w:type="pct"/>
          </w:tcPr>
          <w:p w:rsidR="002E445E" w:rsidRPr="00E02CDF" w:rsidRDefault="002E445E" w:rsidP="00F97C43">
            <w:pPr>
              <w:spacing w:after="0" w:line="240" w:lineRule="auto"/>
              <w:jc w:val="center"/>
              <w:rPr>
                <w:rFonts w:ascii="Times New Roman" w:hAnsi="Times New Roman"/>
                <w:bCs/>
                <w:sz w:val="20"/>
                <w:szCs w:val="20"/>
              </w:rPr>
            </w:pPr>
            <w:r w:rsidRPr="00E02CDF">
              <w:rPr>
                <w:rFonts w:ascii="Times New Roman" w:hAnsi="Times New Roman"/>
                <w:bCs/>
                <w:sz w:val="20"/>
                <w:szCs w:val="20"/>
              </w:rPr>
              <w:t>Buc</w:t>
            </w:r>
          </w:p>
        </w:tc>
        <w:tc>
          <w:tcPr>
            <w:tcW w:w="626" w:type="pct"/>
            <w:vAlign w:val="center"/>
          </w:tcPr>
          <w:p w:rsidR="002E445E" w:rsidRPr="00E02CDF" w:rsidRDefault="002E445E" w:rsidP="00F97C43">
            <w:pPr>
              <w:spacing w:after="0" w:line="240" w:lineRule="auto"/>
              <w:jc w:val="center"/>
              <w:rPr>
                <w:rFonts w:ascii="Times New Roman" w:hAnsi="Times New Roman"/>
                <w:b/>
                <w:bCs/>
                <w:sz w:val="20"/>
                <w:szCs w:val="20"/>
              </w:rPr>
            </w:pPr>
            <w:r w:rsidRPr="00E02CDF">
              <w:rPr>
                <w:rFonts w:ascii="Times New Roman" w:hAnsi="Times New Roman"/>
                <w:b/>
                <w:bCs/>
                <w:sz w:val="20"/>
                <w:szCs w:val="20"/>
              </w:rPr>
              <w:t>1</w:t>
            </w:r>
          </w:p>
        </w:tc>
        <w:tc>
          <w:tcPr>
            <w:tcW w:w="62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w:t>
            </w:r>
          </w:p>
        </w:tc>
        <w:tc>
          <w:tcPr>
            <w:tcW w:w="628"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0</w:t>
            </w:r>
          </w:p>
        </w:tc>
        <w:tc>
          <w:tcPr>
            <w:tcW w:w="558"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w:t>
            </w:r>
          </w:p>
        </w:tc>
        <w:tc>
          <w:tcPr>
            <w:tcW w:w="48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0</w:t>
            </w:r>
          </w:p>
        </w:tc>
        <w:tc>
          <w:tcPr>
            <w:tcW w:w="486" w:type="pct"/>
            <w:vAlign w:val="center"/>
          </w:tcPr>
          <w:p w:rsidR="002E445E" w:rsidRPr="00E02CDF" w:rsidRDefault="002E445E" w:rsidP="00F97C43">
            <w:pPr>
              <w:spacing w:after="0" w:line="240" w:lineRule="auto"/>
              <w:jc w:val="center"/>
              <w:rPr>
                <w:rFonts w:ascii="Times New Roman" w:hAnsi="Times New Roman"/>
                <w:bCs/>
                <w:i/>
                <w:sz w:val="20"/>
                <w:szCs w:val="20"/>
              </w:rPr>
            </w:pPr>
            <w:r w:rsidRPr="00E02CDF">
              <w:rPr>
                <w:rFonts w:ascii="Times New Roman" w:hAnsi="Times New Roman"/>
                <w:bCs/>
                <w:i/>
                <w:sz w:val="20"/>
                <w:szCs w:val="20"/>
              </w:rPr>
              <w:t>100</w:t>
            </w:r>
          </w:p>
        </w:tc>
      </w:tr>
    </w:tbl>
    <w:p w:rsidR="002E445E" w:rsidRPr="00E02CDF" w:rsidRDefault="002E445E" w:rsidP="00F97C43">
      <w:pPr>
        <w:pStyle w:val="Title"/>
        <w:spacing w:line="240" w:lineRule="auto"/>
        <w:ind w:right="279"/>
        <w:jc w:val="left"/>
        <w:rPr>
          <w:rFonts w:ascii="Times New Roman" w:hAnsi="Times New Roman" w:cs="Times New Roman"/>
          <w:sz w:val="24"/>
          <w:szCs w:val="24"/>
          <w:lang w:val="ro-RO"/>
        </w:rPr>
      </w:pPr>
    </w:p>
    <w:p w:rsidR="002E445E" w:rsidRPr="001A578C" w:rsidRDefault="002E445E" w:rsidP="00F97C43">
      <w:pPr>
        <w:spacing w:after="0" w:line="240" w:lineRule="auto"/>
        <w:ind w:left="720"/>
        <w:jc w:val="both"/>
        <w:rPr>
          <w:rFonts w:ascii="Times New Roman" w:hAnsi="Times New Roman"/>
          <w:b/>
          <w:sz w:val="24"/>
          <w:szCs w:val="24"/>
          <w:lang w:val="en-US"/>
        </w:rPr>
      </w:pPr>
    </w:p>
    <w:p w:rsidR="005B1997" w:rsidRPr="001A578C" w:rsidRDefault="005B1997" w:rsidP="00F97C43">
      <w:pPr>
        <w:numPr>
          <w:ilvl w:val="0"/>
          <w:numId w:val="11"/>
        </w:numPr>
        <w:spacing w:after="0" w:line="240" w:lineRule="auto"/>
        <w:jc w:val="both"/>
        <w:rPr>
          <w:rFonts w:ascii="Times New Roman" w:hAnsi="Times New Roman"/>
          <w:b/>
          <w:sz w:val="24"/>
          <w:szCs w:val="24"/>
          <w:lang w:val="en-US"/>
        </w:rPr>
      </w:pPr>
      <w:r w:rsidRPr="001A578C">
        <w:rPr>
          <w:rFonts w:ascii="Times New Roman" w:hAnsi="Times New Roman"/>
          <w:b/>
          <w:sz w:val="24"/>
          <w:szCs w:val="24"/>
          <w:lang w:val="en-US"/>
        </w:rPr>
        <w:t>Justificarea nefinalizarii proiectului – prezentarea primelor 5 cauze:</w:t>
      </w:r>
    </w:p>
    <w:p w:rsidR="005B1997" w:rsidRPr="0039349A" w:rsidRDefault="0039349A" w:rsidP="00F97C43">
      <w:pPr>
        <w:spacing w:after="0" w:line="240" w:lineRule="auto"/>
        <w:ind w:left="360"/>
        <w:jc w:val="both"/>
        <w:rPr>
          <w:rFonts w:ascii="Times New Roman" w:hAnsi="Times New Roman"/>
          <w:b/>
          <w:sz w:val="24"/>
          <w:szCs w:val="24"/>
          <w:u w:val="single"/>
          <w:lang w:val="en-US"/>
        </w:rPr>
      </w:pPr>
      <w:r w:rsidRPr="0039349A">
        <w:rPr>
          <w:rFonts w:ascii="Times New Roman" w:hAnsi="Times New Roman"/>
          <w:b/>
          <w:sz w:val="24"/>
          <w:szCs w:val="24"/>
          <w:u w:val="single"/>
          <w:lang w:val="en-US"/>
        </w:rPr>
        <w:t>NU ESTE CAZUL</w:t>
      </w:r>
    </w:p>
    <w:p w:rsidR="006C1757" w:rsidRDefault="006C1757" w:rsidP="00F97C43">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5B1997" w:rsidRPr="001A578C" w:rsidRDefault="005B1997" w:rsidP="00F97C43">
      <w:pPr>
        <w:spacing w:after="0" w:line="240" w:lineRule="auto"/>
        <w:ind w:left="360"/>
        <w:jc w:val="both"/>
        <w:rPr>
          <w:rFonts w:ascii="Times New Roman" w:hAnsi="Times New Roman"/>
          <w:b/>
          <w:sz w:val="24"/>
          <w:szCs w:val="24"/>
          <w:lang w:val="en-US"/>
        </w:rPr>
      </w:pPr>
    </w:p>
    <w:p w:rsidR="005B1997" w:rsidRPr="001A578C" w:rsidRDefault="005B1997" w:rsidP="00F97C43">
      <w:pPr>
        <w:numPr>
          <w:ilvl w:val="0"/>
          <w:numId w:val="10"/>
        </w:numPr>
        <w:spacing w:after="0" w:line="240" w:lineRule="auto"/>
        <w:jc w:val="both"/>
        <w:rPr>
          <w:rFonts w:ascii="Times New Roman" w:hAnsi="Times New Roman"/>
          <w:b/>
          <w:sz w:val="24"/>
          <w:szCs w:val="24"/>
          <w:lang w:val="en-US"/>
        </w:rPr>
      </w:pPr>
      <w:r w:rsidRPr="001A578C">
        <w:rPr>
          <w:rFonts w:ascii="Times New Roman" w:hAnsi="Times New Roman"/>
          <w:b/>
          <w:sz w:val="24"/>
          <w:szCs w:val="24"/>
          <w:lang w:val="en-US"/>
        </w:rPr>
        <w:t>INFORMATII REFERITOARE LA ASPECTELE FINANCIARE</w:t>
      </w:r>
    </w:p>
    <w:p w:rsidR="00433EB9" w:rsidRPr="00267953" w:rsidRDefault="00433EB9" w:rsidP="00F97C43">
      <w:pPr>
        <w:numPr>
          <w:ilvl w:val="0"/>
          <w:numId w:val="8"/>
        </w:numPr>
        <w:spacing w:after="0" w:line="240" w:lineRule="auto"/>
        <w:jc w:val="both"/>
        <w:rPr>
          <w:rFonts w:ascii="Times New Roman" w:hAnsi="Times New Roman"/>
          <w:sz w:val="24"/>
          <w:szCs w:val="24"/>
          <w:lang w:val="en-US"/>
        </w:rPr>
      </w:pPr>
      <w:r w:rsidRPr="00267953">
        <w:rPr>
          <w:rFonts w:ascii="Times New Roman" w:hAnsi="Times New Roman"/>
          <w:sz w:val="24"/>
          <w:szCs w:val="24"/>
        </w:rPr>
        <w:t>Valoarea proiectului la aprobarea Cererii de Finanţare: 26.691.560 lei  (cu TVA 24%), din care :</w:t>
      </w:r>
    </w:p>
    <w:p w:rsidR="00433EB9" w:rsidRPr="00267953" w:rsidRDefault="00433EB9" w:rsidP="00F97C43">
      <w:pPr>
        <w:pStyle w:val="ListParagraph"/>
        <w:numPr>
          <w:ilvl w:val="0"/>
          <w:numId w:val="13"/>
        </w:numPr>
        <w:rPr>
          <w:lang w:val="ro-RO"/>
        </w:rPr>
      </w:pPr>
      <w:r w:rsidRPr="00267953">
        <w:rPr>
          <w:lang w:val="ro-RO"/>
        </w:rPr>
        <w:t>valoare eligibilă: 21.525.452 lei (Fondul de Coeziune şi Bugetul de Stat)</w:t>
      </w:r>
    </w:p>
    <w:p w:rsidR="00433EB9" w:rsidRPr="00267953" w:rsidRDefault="00433EB9" w:rsidP="00F97C43">
      <w:pPr>
        <w:pStyle w:val="ListParagraph"/>
        <w:numPr>
          <w:ilvl w:val="0"/>
          <w:numId w:val="13"/>
        </w:numPr>
        <w:rPr>
          <w:lang w:val="ro-RO"/>
        </w:rPr>
      </w:pPr>
      <w:r w:rsidRPr="00267953">
        <w:rPr>
          <w:lang w:val="ro-RO"/>
        </w:rPr>
        <w:t>valoare, alta decât cea eligibilă:  5.166.108 lei (valoarea TVA aferentă valorii eligibile a proiectului)</w:t>
      </w:r>
    </w:p>
    <w:p w:rsidR="00433EB9" w:rsidRPr="00267953" w:rsidRDefault="00433EB9" w:rsidP="00F97C43">
      <w:pPr>
        <w:spacing w:after="0" w:line="240" w:lineRule="auto"/>
        <w:ind w:left="720"/>
        <w:jc w:val="both"/>
        <w:rPr>
          <w:rFonts w:ascii="Times New Roman" w:hAnsi="Times New Roman"/>
          <w:sz w:val="24"/>
          <w:szCs w:val="24"/>
          <w:lang w:val="en-US"/>
        </w:rPr>
      </w:pPr>
    </w:p>
    <w:p w:rsidR="00433EB9" w:rsidRPr="00267953" w:rsidRDefault="00433EB9" w:rsidP="00F97C43">
      <w:pPr>
        <w:spacing w:after="0" w:line="240" w:lineRule="auto"/>
        <w:ind w:left="720"/>
        <w:jc w:val="both"/>
        <w:rPr>
          <w:rFonts w:ascii="Times New Roman" w:hAnsi="Times New Roman"/>
          <w:sz w:val="24"/>
          <w:szCs w:val="24"/>
          <w:lang w:val="en-US"/>
        </w:rPr>
      </w:pPr>
      <w:r w:rsidRPr="00267953">
        <w:rPr>
          <w:rFonts w:ascii="Times New Roman" w:hAnsi="Times New Roman"/>
          <w:sz w:val="24"/>
          <w:szCs w:val="24"/>
        </w:rPr>
        <w:t xml:space="preserve">Valoarea proiectului conform </w:t>
      </w:r>
      <w:r w:rsidRPr="00267953">
        <w:rPr>
          <w:rFonts w:ascii="Times New Roman" w:hAnsi="Times New Roman"/>
          <w:sz w:val="24"/>
          <w:szCs w:val="24"/>
          <w:lang w:val="en-US"/>
        </w:rPr>
        <w:t>act aditional nr. 2 / iulie 2013</w:t>
      </w:r>
      <w:r w:rsidR="00267953" w:rsidRPr="00267953">
        <w:rPr>
          <w:rFonts w:ascii="Times New Roman" w:hAnsi="Times New Roman"/>
          <w:sz w:val="24"/>
          <w:szCs w:val="24"/>
          <w:lang w:val="en-US"/>
        </w:rPr>
        <w:t xml:space="preserve">: </w:t>
      </w:r>
      <w:r w:rsidR="00267953" w:rsidRPr="00267953">
        <w:rPr>
          <w:rFonts w:ascii="Times New Roman" w:hAnsi="Times New Roman"/>
          <w:sz w:val="24"/>
          <w:szCs w:val="24"/>
        </w:rPr>
        <w:t>15</w:t>
      </w:r>
      <w:r w:rsidRPr="00267953">
        <w:rPr>
          <w:rFonts w:ascii="Times New Roman" w:hAnsi="Times New Roman"/>
          <w:sz w:val="24"/>
          <w:szCs w:val="24"/>
        </w:rPr>
        <w:t>.</w:t>
      </w:r>
      <w:r w:rsidR="00267953" w:rsidRPr="00267953">
        <w:rPr>
          <w:rFonts w:ascii="Times New Roman" w:hAnsi="Times New Roman"/>
          <w:sz w:val="24"/>
          <w:szCs w:val="24"/>
        </w:rPr>
        <w:t>266</w:t>
      </w:r>
      <w:r w:rsidRPr="00267953">
        <w:rPr>
          <w:rFonts w:ascii="Times New Roman" w:hAnsi="Times New Roman"/>
          <w:sz w:val="24"/>
          <w:szCs w:val="24"/>
        </w:rPr>
        <w:t>.</w:t>
      </w:r>
      <w:r w:rsidR="00267953" w:rsidRPr="00267953">
        <w:rPr>
          <w:rFonts w:ascii="Times New Roman" w:hAnsi="Times New Roman"/>
          <w:sz w:val="24"/>
          <w:szCs w:val="24"/>
        </w:rPr>
        <w:t>526</w:t>
      </w:r>
      <w:r w:rsidRPr="00267953">
        <w:rPr>
          <w:rFonts w:ascii="Times New Roman" w:hAnsi="Times New Roman"/>
          <w:sz w:val="24"/>
          <w:szCs w:val="24"/>
        </w:rPr>
        <w:t xml:space="preserve"> lei  (cu TVA 24%), din care :</w:t>
      </w:r>
    </w:p>
    <w:p w:rsidR="00267953" w:rsidRPr="00267953" w:rsidRDefault="00433EB9" w:rsidP="00F97C43">
      <w:pPr>
        <w:pStyle w:val="ListParagraph"/>
        <w:numPr>
          <w:ilvl w:val="0"/>
          <w:numId w:val="13"/>
        </w:numPr>
        <w:rPr>
          <w:lang w:val="ro-RO"/>
        </w:rPr>
      </w:pPr>
      <w:r w:rsidRPr="00267953">
        <w:rPr>
          <w:lang w:val="ro-RO"/>
        </w:rPr>
        <w:t>valoare eligibilă: 12.311.715 lei (Fondul de Coeziune şi Bugetul de Stat)</w:t>
      </w:r>
    </w:p>
    <w:p w:rsidR="00433EB9" w:rsidRPr="00267953" w:rsidRDefault="00433EB9" w:rsidP="00F97C43">
      <w:pPr>
        <w:pStyle w:val="ListParagraph"/>
        <w:numPr>
          <w:ilvl w:val="0"/>
          <w:numId w:val="13"/>
        </w:numPr>
        <w:rPr>
          <w:lang w:val="ro-RO"/>
        </w:rPr>
      </w:pPr>
      <w:r w:rsidRPr="00267953">
        <w:rPr>
          <w:lang w:val="ro-RO"/>
        </w:rPr>
        <w:t>valoare, alta decât cea eligibilă:  2.954.811 lei (valoarea TVA aferentă valorii eligibile a proiectului)</w:t>
      </w:r>
    </w:p>
    <w:p w:rsidR="00433EB9" w:rsidRDefault="00433EB9" w:rsidP="00F97C43">
      <w:pPr>
        <w:spacing w:after="0" w:line="240" w:lineRule="auto"/>
        <w:ind w:left="720"/>
        <w:jc w:val="both"/>
        <w:rPr>
          <w:rFonts w:ascii="Times New Roman" w:hAnsi="Times New Roman"/>
          <w:sz w:val="24"/>
          <w:szCs w:val="24"/>
          <w:lang w:val="en-US"/>
        </w:rPr>
      </w:pPr>
    </w:p>
    <w:p w:rsidR="005B1997" w:rsidRPr="001A578C" w:rsidRDefault="005B1997" w:rsidP="00F97C43">
      <w:pPr>
        <w:numPr>
          <w:ilvl w:val="1"/>
          <w:numId w:val="8"/>
        </w:numPr>
        <w:spacing w:after="0" w:line="240" w:lineRule="auto"/>
        <w:jc w:val="both"/>
        <w:rPr>
          <w:rFonts w:ascii="Times New Roman" w:hAnsi="Times New Roman"/>
          <w:b/>
          <w:sz w:val="24"/>
          <w:szCs w:val="24"/>
          <w:lang w:val="en-US"/>
        </w:rPr>
      </w:pPr>
      <w:r w:rsidRPr="001A578C">
        <w:rPr>
          <w:rFonts w:ascii="Times New Roman" w:hAnsi="Times New Roman"/>
          <w:b/>
          <w:sz w:val="24"/>
          <w:szCs w:val="24"/>
          <w:lang w:val="en-US"/>
        </w:rPr>
        <w:t>Justificarea diferentei dintre valoarea eligibila a contractului de finantare si actelor aditionale aferente si valoarea cererilor de rambursare depuse la AM / Identificarea deficientelor, cauzelor si factorilor care au condus la nesolicitarea la rambursare;</w:t>
      </w:r>
    </w:p>
    <w:p w:rsidR="005B1997" w:rsidRDefault="005B1997" w:rsidP="00F97C43">
      <w:pPr>
        <w:spacing w:after="0" w:line="240" w:lineRule="auto"/>
        <w:ind w:left="780"/>
        <w:jc w:val="both"/>
        <w:rPr>
          <w:rFonts w:ascii="Times New Roman" w:hAnsi="Times New Roman"/>
          <w:b/>
          <w:sz w:val="24"/>
          <w:szCs w:val="24"/>
          <w:lang w:val="en-US"/>
        </w:rPr>
      </w:pPr>
    </w:p>
    <w:tbl>
      <w:tblPr>
        <w:tblW w:w="10717" w:type="dxa"/>
        <w:jc w:val="center"/>
        <w:tblInd w:w="3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4637"/>
        <w:gridCol w:w="1882"/>
        <w:gridCol w:w="2068"/>
        <w:gridCol w:w="1463"/>
      </w:tblGrid>
      <w:tr w:rsidR="001110C7" w:rsidRPr="00065A28" w:rsidTr="00CF24BE">
        <w:trPr>
          <w:jc w:val="center"/>
        </w:trPr>
        <w:tc>
          <w:tcPr>
            <w:tcW w:w="667" w:type="dxa"/>
            <w:shd w:val="clear" w:color="auto" w:fill="auto"/>
          </w:tcPr>
          <w:p w:rsidR="001110C7" w:rsidRPr="00065A28" w:rsidRDefault="001110C7" w:rsidP="00F97C43">
            <w:pPr>
              <w:pStyle w:val="text1"/>
              <w:spacing w:after="0"/>
              <w:ind w:left="0"/>
              <w:jc w:val="center"/>
              <w:rPr>
                <w:b/>
                <w:sz w:val="20"/>
                <w:szCs w:val="20"/>
                <w:lang w:val="ro-RO"/>
              </w:rPr>
            </w:pPr>
            <w:r w:rsidRPr="00065A28">
              <w:rPr>
                <w:b/>
                <w:sz w:val="20"/>
                <w:szCs w:val="20"/>
                <w:lang w:val="ro-RO"/>
              </w:rPr>
              <w:t>Nr. crt</w:t>
            </w:r>
          </w:p>
        </w:tc>
        <w:tc>
          <w:tcPr>
            <w:tcW w:w="4637" w:type="dxa"/>
            <w:shd w:val="clear" w:color="auto" w:fill="auto"/>
          </w:tcPr>
          <w:p w:rsidR="001110C7" w:rsidRPr="00065A28" w:rsidRDefault="001110C7" w:rsidP="00F97C43">
            <w:pPr>
              <w:pStyle w:val="text1"/>
              <w:spacing w:after="0"/>
              <w:ind w:left="0"/>
              <w:jc w:val="center"/>
              <w:rPr>
                <w:b/>
                <w:sz w:val="20"/>
                <w:szCs w:val="20"/>
                <w:lang w:val="ro-RO"/>
              </w:rPr>
            </w:pPr>
            <w:r w:rsidRPr="00065A28">
              <w:rPr>
                <w:b/>
                <w:sz w:val="20"/>
                <w:szCs w:val="20"/>
                <w:lang w:val="ro-RO"/>
              </w:rPr>
              <w:t>Denumire contract</w:t>
            </w:r>
          </w:p>
        </w:tc>
        <w:tc>
          <w:tcPr>
            <w:tcW w:w="1882" w:type="dxa"/>
            <w:shd w:val="clear" w:color="auto" w:fill="auto"/>
          </w:tcPr>
          <w:p w:rsidR="001110C7" w:rsidRPr="00065A28" w:rsidRDefault="001110C7" w:rsidP="00F97C43">
            <w:pPr>
              <w:pStyle w:val="text1"/>
              <w:spacing w:after="0"/>
              <w:ind w:left="0"/>
              <w:jc w:val="center"/>
              <w:rPr>
                <w:b/>
                <w:sz w:val="20"/>
                <w:szCs w:val="20"/>
                <w:lang w:val="ro-RO"/>
              </w:rPr>
            </w:pPr>
            <w:r>
              <w:rPr>
                <w:b/>
                <w:sz w:val="20"/>
                <w:szCs w:val="20"/>
                <w:lang w:val="ro-RO"/>
              </w:rPr>
              <w:t>Valoare estimata</w:t>
            </w:r>
          </w:p>
          <w:p w:rsidR="001110C7" w:rsidRPr="00065A28" w:rsidRDefault="001110C7" w:rsidP="00F97C43">
            <w:pPr>
              <w:pStyle w:val="text1"/>
              <w:spacing w:after="0"/>
              <w:ind w:left="0"/>
              <w:jc w:val="center"/>
              <w:rPr>
                <w:b/>
                <w:sz w:val="20"/>
                <w:szCs w:val="20"/>
                <w:lang w:val="ro-RO"/>
              </w:rPr>
            </w:pPr>
            <w:r w:rsidRPr="00065A28">
              <w:rPr>
                <w:b/>
                <w:sz w:val="20"/>
                <w:szCs w:val="20"/>
                <w:lang w:val="ro-RO"/>
              </w:rPr>
              <w:t>(</w:t>
            </w:r>
            <w:r>
              <w:rPr>
                <w:b/>
                <w:sz w:val="20"/>
                <w:szCs w:val="20"/>
                <w:lang w:val="ro-RO"/>
              </w:rPr>
              <w:t xml:space="preserve">lei </w:t>
            </w:r>
            <w:r w:rsidRPr="00065A28">
              <w:rPr>
                <w:b/>
                <w:sz w:val="20"/>
                <w:szCs w:val="20"/>
                <w:lang w:val="ro-RO"/>
              </w:rPr>
              <w:t xml:space="preserve">fara TVA) </w:t>
            </w:r>
          </w:p>
        </w:tc>
        <w:tc>
          <w:tcPr>
            <w:tcW w:w="2068" w:type="dxa"/>
            <w:shd w:val="clear" w:color="auto" w:fill="auto"/>
          </w:tcPr>
          <w:p w:rsidR="001110C7" w:rsidRPr="00065A28" w:rsidRDefault="001110C7" w:rsidP="00F97C43">
            <w:pPr>
              <w:pStyle w:val="text1"/>
              <w:spacing w:after="0"/>
              <w:ind w:left="0"/>
              <w:jc w:val="center"/>
              <w:rPr>
                <w:b/>
                <w:sz w:val="20"/>
                <w:szCs w:val="20"/>
                <w:lang w:val="ro-RO"/>
              </w:rPr>
            </w:pPr>
            <w:r>
              <w:rPr>
                <w:b/>
                <w:sz w:val="20"/>
                <w:szCs w:val="20"/>
                <w:lang w:val="ro-RO"/>
              </w:rPr>
              <w:t>Valoare contractata</w:t>
            </w:r>
          </w:p>
          <w:p w:rsidR="001110C7" w:rsidRPr="00065A28" w:rsidRDefault="001110C7" w:rsidP="00F97C43">
            <w:pPr>
              <w:pStyle w:val="text1"/>
              <w:spacing w:after="0"/>
              <w:ind w:left="0"/>
              <w:jc w:val="center"/>
              <w:rPr>
                <w:b/>
                <w:sz w:val="20"/>
                <w:szCs w:val="20"/>
                <w:lang w:val="ro-RO"/>
              </w:rPr>
            </w:pPr>
            <w:r w:rsidRPr="00065A28">
              <w:rPr>
                <w:b/>
                <w:sz w:val="20"/>
                <w:szCs w:val="20"/>
                <w:lang w:val="ro-RO"/>
              </w:rPr>
              <w:t>(</w:t>
            </w:r>
            <w:r>
              <w:rPr>
                <w:b/>
                <w:sz w:val="20"/>
                <w:szCs w:val="20"/>
                <w:lang w:val="ro-RO"/>
              </w:rPr>
              <w:t xml:space="preserve">lei </w:t>
            </w:r>
            <w:r w:rsidRPr="00065A28">
              <w:rPr>
                <w:b/>
                <w:sz w:val="20"/>
                <w:szCs w:val="20"/>
                <w:lang w:val="ro-RO"/>
              </w:rPr>
              <w:t>fara TVA)</w:t>
            </w:r>
          </w:p>
        </w:tc>
        <w:tc>
          <w:tcPr>
            <w:tcW w:w="1463" w:type="dxa"/>
            <w:shd w:val="clear" w:color="auto" w:fill="auto"/>
          </w:tcPr>
          <w:p w:rsidR="001110C7" w:rsidRPr="00065A28" w:rsidRDefault="001110C7" w:rsidP="00F97C43">
            <w:pPr>
              <w:pStyle w:val="text1"/>
              <w:spacing w:after="0"/>
              <w:ind w:left="0"/>
              <w:jc w:val="center"/>
              <w:rPr>
                <w:b/>
                <w:sz w:val="20"/>
                <w:szCs w:val="20"/>
                <w:lang w:val="ro-RO"/>
              </w:rPr>
            </w:pPr>
            <w:r w:rsidRPr="00065A28">
              <w:rPr>
                <w:b/>
                <w:sz w:val="20"/>
                <w:szCs w:val="20"/>
                <w:lang w:val="ro-RO"/>
              </w:rPr>
              <w:t>Diferență</w:t>
            </w:r>
          </w:p>
        </w:tc>
      </w:tr>
      <w:tr w:rsidR="001110C7" w:rsidRPr="00065A28" w:rsidTr="00CF24BE">
        <w:trPr>
          <w:jc w:val="center"/>
        </w:trPr>
        <w:tc>
          <w:tcPr>
            <w:tcW w:w="667" w:type="dxa"/>
            <w:shd w:val="clear" w:color="auto" w:fill="auto"/>
          </w:tcPr>
          <w:p w:rsidR="001110C7" w:rsidRPr="00065A28" w:rsidRDefault="001110C7" w:rsidP="00F97C43">
            <w:pPr>
              <w:pStyle w:val="text1"/>
              <w:spacing w:after="0"/>
              <w:ind w:left="0"/>
              <w:jc w:val="center"/>
              <w:rPr>
                <w:sz w:val="20"/>
                <w:szCs w:val="20"/>
                <w:lang w:val="ro-RO"/>
              </w:rPr>
            </w:pPr>
            <w:r w:rsidRPr="00065A28">
              <w:rPr>
                <w:sz w:val="20"/>
                <w:szCs w:val="20"/>
                <w:lang w:val="ro-RO"/>
              </w:rPr>
              <w:t>1</w:t>
            </w:r>
          </w:p>
        </w:tc>
        <w:tc>
          <w:tcPr>
            <w:tcW w:w="4637" w:type="dxa"/>
            <w:shd w:val="clear" w:color="auto" w:fill="auto"/>
          </w:tcPr>
          <w:p w:rsidR="001110C7" w:rsidRPr="00065A28" w:rsidRDefault="001110C7" w:rsidP="00F97C43">
            <w:pPr>
              <w:spacing w:after="0" w:line="240" w:lineRule="auto"/>
              <w:rPr>
                <w:rFonts w:ascii="Times New Roman" w:hAnsi="Times New Roman"/>
                <w:sz w:val="20"/>
                <w:szCs w:val="20"/>
              </w:rPr>
            </w:pPr>
            <w:r w:rsidRPr="00065A28">
              <w:rPr>
                <w:rFonts w:ascii="Times New Roman" w:hAnsi="Times New Roman"/>
                <w:sz w:val="20"/>
                <w:szCs w:val="20"/>
              </w:rPr>
              <w:t xml:space="preserve">Contract de furnizare produse nr. </w:t>
            </w:r>
            <w:r w:rsidRPr="00065A28">
              <w:rPr>
                <w:rFonts w:ascii="Times New Roman" w:hAnsi="Times New Roman"/>
                <w:b/>
                <w:sz w:val="20"/>
                <w:szCs w:val="20"/>
              </w:rPr>
              <w:t>160 / 18.07.2011</w:t>
            </w:r>
            <w:r w:rsidRPr="00065A28">
              <w:rPr>
                <w:rFonts w:ascii="Times New Roman" w:hAnsi="Times New Roman"/>
                <w:sz w:val="20"/>
                <w:szCs w:val="20"/>
              </w:rPr>
              <w:t xml:space="preserve"> – </w:t>
            </w:r>
            <w:r w:rsidRPr="00065A28">
              <w:rPr>
                <w:rFonts w:ascii="Times New Roman" w:hAnsi="Times New Roman"/>
                <w:i/>
                <w:sz w:val="20"/>
                <w:szCs w:val="20"/>
              </w:rPr>
              <w:t>Dotarea UIP pentru imbunatatirea urmaririi derularii proiectului Plan pentru Prevenirea Protectia si Diminuarea Efectelor Inundatiilor in Bazinul Hidrografic Arges Vedea</w:t>
            </w:r>
          </w:p>
        </w:tc>
        <w:tc>
          <w:tcPr>
            <w:tcW w:w="1882" w:type="dxa"/>
            <w:shd w:val="clear" w:color="auto" w:fill="auto"/>
          </w:tcPr>
          <w:p w:rsidR="001110C7" w:rsidRPr="00065A28" w:rsidRDefault="001110C7" w:rsidP="00F97C43">
            <w:pPr>
              <w:pStyle w:val="text1"/>
              <w:spacing w:after="0"/>
              <w:ind w:left="0"/>
              <w:jc w:val="center"/>
              <w:rPr>
                <w:sz w:val="20"/>
                <w:szCs w:val="20"/>
                <w:lang w:val="ro-RO"/>
              </w:rPr>
            </w:pPr>
            <w:r w:rsidRPr="00065A28">
              <w:rPr>
                <w:sz w:val="20"/>
                <w:szCs w:val="20"/>
                <w:lang w:val="ro-RO"/>
              </w:rPr>
              <w:t>4</w:t>
            </w:r>
            <w:r>
              <w:rPr>
                <w:sz w:val="20"/>
                <w:szCs w:val="20"/>
                <w:lang w:val="ro-RO"/>
              </w:rPr>
              <w:t>2</w:t>
            </w:r>
            <w:r w:rsidRPr="00065A28">
              <w:rPr>
                <w:sz w:val="20"/>
                <w:szCs w:val="20"/>
                <w:lang w:val="ro-RO"/>
              </w:rPr>
              <w:t>.</w:t>
            </w:r>
            <w:r>
              <w:rPr>
                <w:sz w:val="20"/>
                <w:szCs w:val="20"/>
                <w:lang w:val="ro-RO"/>
              </w:rPr>
              <w:t>00</w:t>
            </w:r>
            <w:r w:rsidRPr="00065A28">
              <w:rPr>
                <w:sz w:val="20"/>
                <w:szCs w:val="20"/>
                <w:lang w:val="ro-RO"/>
              </w:rPr>
              <w:t>0</w:t>
            </w:r>
          </w:p>
        </w:tc>
        <w:tc>
          <w:tcPr>
            <w:tcW w:w="2068" w:type="dxa"/>
            <w:shd w:val="clear" w:color="auto" w:fill="auto"/>
          </w:tcPr>
          <w:p w:rsidR="001110C7" w:rsidRPr="00065A28" w:rsidRDefault="001110C7" w:rsidP="00F97C43">
            <w:pPr>
              <w:pStyle w:val="text1"/>
              <w:spacing w:after="0"/>
              <w:ind w:left="0"/>
              <w:jc w:val="center"/>
              <w:rPr>
                <w:sz w:val="20"/>
                <w:szCs w:val="20"/>
                <w:lang w:val="ro-RO"/>
              </w:rPr>
            </w:pPr>
            <w:r w:rsidRPr="00065A28">
              <w:rPr>
                <w:sz w:val="20"/>
                <w:szCs w:val="20"/>
                <w:lang w:val="ro-RO"/>
              </w:rPr>
              <w:t>41.910</w:t>
            </w:r>
          </w:p>
        </w:tc>
        <w:tc>
          <w:tcPr>
            <w:tcW w:w="1463" w:type="dxa"/>
            <w:shd w:val="clear" w:color="auto" w:fill="auto"/>
          </w:tcPr>
          <w:p w:rsidR="001110C7" w:rsidRPr="00065A28" w:rsidRDefault="0081253B" w:rsidP="00F97C43">
            <w:pPr>
              <w:pStyle w:val="text1"/>
              <w:spacing w:after="0"/>
              <w:ind w:left="0"/>
              <w:jc w:val="center"/>
              <w:rPr>
                <w:sz w:val="20"/>
                <w:szCs w:val="20"/>
                <w:lang w:val="ro-RO"/>
              </w:rPr>
            </w:pPr>
            <w:r>
              <w:rPr>
                <w:sz w:val="20"/>
                <w:szCs w:val="20"/>
                <w:lang w:val="ro-RO"/>
              </w:rPr>
              <w:t>9</w:t>
            </w:r>
            <w:r w:rsidR="009500BC">
              <w:rPr>
                <w:sz w:val="20"/>
                <w:szCs w:val="20"/>
                <w:lang w:val="ro-RO"/>
              </w:rPr>
              <w:t>0</w:t>
            </w:r>
          </w:p>
        </w:tc>
      </w:tr>
      <w:tr w:rsidR="001110C7" w:rsidRPr="00065A28" w:rsidTr="00CF24BE">
        <w:trPr>
          <w:jc w:val="center"/>
        </w:trPr>
        <w:tc>
          <w:tcPr>
            <w:tcW w:w="667" w:type="dxa"/>
            <w:shd w:val="clear" w:color="auto" w:fill="auto"/>
          </w:tcPr>
          <w:p w:rsidR="001110C7" w:rsidRPr="00065A28" w:rsidRDefault="001110C7" w:rsidP="00F97C43">
            <w:pPr>
              <w:pStyle w:val="text1"/>
              <w:spacing w:after="0"/>
              <w:ind w:left="0"/>
              <w:jc w:val="center"/>
              <w:rPr>
                <w:sz w:val="20"/>
                <w:szCs w:val="20"/>
                <w:lang w:val="ro-RO"/>
              </w:rPr>
            </w:pPr>
            <w:r w:rsidRPr="00065A28">
              <w:rPr>
                <w:sz w:val="20"/>
                <w:szCs w:val="20"/>
                <w:lang w:val="ro-RO"/>
              </w:rPr>
              <w:t>2</w:t>
            </w:r>
          </w:p>
        </w:tc>
        <w:tc>
          <w:tcPr>
            <w:tcW w:w="4637" w:type="dxa"/>
            <w:shd w:val="clear" w:color="auto" w:fill="auto"/>
          </w:tcPr>
          <w:p w:rsidR="001110C7" w:rsidRPr="00065A28" w:rsidRDefault="001110C7" w:rsidP="00F97C43">
            <w:pPr>
              <w:spacing w:after="0" w:line="240" w:lineRule="auto"/>
              <w:rPr>
                <w:rFonts w:ascii="Times New Roman" w:hAnsi="Times New Roman"/>
                <w:b/>
                <w:sz w:val="20"/>
                <w:szCs w:val="20"/>
              </w:rPr>
            </w:pPr>
            <w:r w:rsidRPr="00065A28">
              <w:rPr>
                <w:rFonts w:ascii="Times New Roman" w:hAnsi="Times New Roman"/>
                <w:sz w:val="20"/>
                <w:szCs w:val="20"/>
              </w:rPr>
              <w:t xml:space="preserve">Contract de prestari servicii nr. </w:t>
            </w:r>
            <w:r w:rsidRPr="00065A28">
              <w:rPr>
                <w:rFonts w:ascii="Times New Roman" w:hAnsi="Times New Roman"/>
                <w:b/>
                <w:sz w:val="20"/>
                <w:szCs w:val="20"/>
              </w:rPr>
              <w:t>164 / 20.07.2011</w:t>
            </w:r>
            <w:r w:rsidRPr="00065A28">
              <w:rPr>
                <w:rFonts w:ascii="Times New Roman" w:hAnsi="Times New Roman"/>
                <w:sz w:val="20"/>
                <w:szCs w:val="20"/>
              </w:rPr>
              <w:t xml:space="preserve"> privind </w:t>
            </w:r>
            <w:r w:rsidRPr="00065A28">
              <w:rPr>
                <w:rFonts w:ascii="Times New Roman" w:hAnsi="Times New Roman"/>
                <w:i/>
                <w:sz w:val="20"/>
                <w:szCs w:val="20"/>
              </w:rPr>
              <w:t>Realizarea Auditului independent (financiar) al proiectului Plan pentru Prevenirea Protectia si Diminuarea Efectelor Inundatiilor in Bazinul Hidrografic Arges Vedea</w:t>
            </w:r>
          </w:p>
        </w:tc>
        <w:tc>
          <w:tcPr>
            <w:tcW w:w="1882" w:type="dxa"/>
            <w:shd w:val="clear" w:color="auto" w:fill="auto"/>
          </w:tcPr>
          <w:p w:rsidR="001110C7" w:rsidRPr="00065A28" w:rsidRDefault="001110C7" w:rsidP="00F97C43">
            <w:pPr>
              <w:pStyle w:val="text1"/>
              <w:spacing w:after="0"/>
              <w:ind w:left="0"/>
              <w:jc w:val="center"/>
              <w:rPr>
                <w:sz w:val="20"/>
                <w:szCs w:val="20"/>
                <w:lang w:val="ro-RO"/>
              </w:rPr>
            </w:pPr>
            <w:r>
              <w:rPr>
                <w:sz w:val="20"/>
                <w:szCs w:val="20"/>
                <w:lang w:val="ro-RO"/>
              </w:rPr>
              <w:t>35</w:t>
            </w:r>
            <w:r w:rsidRPr="00065A28">
              <w:rPr>
                <w:sz w:val="20"/>
                <w:szCs w:val="20"/>
                <w:lang w:val="ro-RO"/>
              </w:rPr>
              <w:t>.</w:t>
            </w:r>
            <w:r>
              <w:rPr>
                <w:sz w:val="20"/>
                <w:szCs w:val="20"/>
                <w:lang w:val="ro-RO"/>
              </w:rPr>
              <w:t>000</w:t>
            </w:r>
          </w:p>
        </w:tc>
        <w:tc>
          <w:tcPr>
            <w:tcW w:w="2068" w:type="dxa"/>
            <w:shd w:val="clear" w:color="auto" w:fill="auto"/>
          </w:tcPr>
          <w:p w:rsidR="001110C7" w:rsidRPr="00065A28" w:rsidRDefault="001110C7" w:rsidP="00F97C43">
            <w:pPr>
              <w:pStyle w:val="text1"/>
              <w:spacing w:after="0"/>
              <w:ind w:left="0"/>
              <w:jc w:val="center"/>
              <w:rPr>
                <w:sz w:val="20"/>
                <w:szCs w:val="20"/>
                <w:lang w:val="ro-RO"/>
              </w:rPr>
            </w:pPr>
            <w:r w:rsidRPr="00065A28">
              <w:rPr>
                <w:sz w:val="20"/>
                <w:szCs w:val="20"/>
                <w:lang w:val="ro-RO"/>
              </w:rPr>
              <w:t>8.000</w:t>
            </w:r>
          </w:p>
        </w:tc>
        <w:tc>
          <w:tcPr>
            <w:tcW w:w="1463" w:type="dxa"/>
            <w:shd w:val="clear" w:color="auto" w:fill="auto"/>
          </w:tcPr>
          <w:p w:rsidR="001110C7" w:rsidRPr="00065A28" w:rsidRDefault="009500BC" w:rsidP="00F97C43">
            <w:pPr>
              <w:pStyle w:val="text1"/>
              <w:spacing w:after="0"/>
              <w:ind w:left="0"/>
              <w:jc w:val="center"/>
              <w:rPr>
                <w:sz w:val="20"/>
                <w:szCs w:val="20"/>
                <w:lang w:val="ro-RO"/>
              </w:rPr>
            </w:pPr>
            <w:r>
              <w:rPr>
                <w:sz w:val="20"/>
                <w:szCs w:val="20"/>
                <w:lang w:val="ro-RO"/>
              </w:rPr>
              <w:t>27.000</w:t>
            </w:r>
          </w:p>
        </w:tc>
      </w:tr>
      <w:tr w:rsidR="001110C7" w:rsidRPr="00065A28" w:rsidTr="00CF24BE">
        <w:trPr>
          <w:jc w:val="center"/>
        </w:trPr>
        <w:tc>
          <w:tcPr>
            <w:tcW w:w="667" w:type="dxa"/>
            <w:shd w:val="clear" w:color="auto" w:fill="auto"/>
          </w:tcPr>
          <w:p w:rsidR="001110C7" w:rsidRPr="00065A28" w:rsidRDefault="001110C7" w:rsidP="00F97C43">
            <w:pPr>
              <w:pStyle w:val="text1"/>
              <w:spacing w:after="0"/>
              <w:ind w:left="0"/>
              <w:jc w:val="center"/>
              <w:rPr>
                <w:sz w:val="20"/>
                <w:szCs w:val="20"/>
                <w:lang w:val="ro-RO"/>
              </w:rPr>
            </w:pPr>
            <w:r w:rsidRPr="00065A28">
              <w:rPr>
                <w:sz w:val="20"/>
                <w:szCs w:val="20"/>
                <w:lang w:val="ro-RO"/>
              </w:rPr>
              <w:t>3</w:t>
            </w:r>
          </w:p>
        </w:tc>
        <w:tc>
          <w:tcPr>
            <w:tcW w:w="4637" w:type="dxa"/>
            <w:shd w:val="clear" w:color="auto" w:fill="auto"/>
          </w:tcPr>
          <w:p w:rsidR="001110C7" w:rsidRPr="00065A28" w:rsidRDefault="001110C7" w:rsidP="00F97C43">
            <w:pPr>
              <w:spacing w:after="0" w:line="240" w:lineRule="auto"/>
              <w:rPr>
                <w:rFonts w:ascii="Times New Roman" w:hAnsi="Times New Roman"/>
                <w:b/>
                <w:sz w:val="20"/>
                <w:szCs w:val="20"/>
              </w:rPr>
            </w:pPr>
            <w:r w:rsidRPr="00065A28">
              <w:rPr>
                <w:rFonts w:ascii="Times New Roman" w:hAnsi="Times New Roman"/>
                <w:sz w:val="20"/>
                <w:szCs w:val="20"/>
              </w:rPr>
              <w:t xml:space="preserve">Contract de prestari servicii nr. </w:t>
            </w:r>
            <w:r w:rsidRPr="00065A28">
              <w:rPr>
                <w:rFonts w:ascii="Times New Roman" w:hAnsi="Times New Roman"/>
                <w:b/>
                <w:sz w:val="20"/>
                <w:szCs w:val="20"/>
              </w:rPr>
              <w:t xml:space="preserve">261 / 09.11.2011 </w:t>
            </w:r>
            <w:r w:rsidRPr="00065A28">
              <w:rPr>
                <w:rFonts w:ascii="Times New Roman" w:hAnsi="Times New Roman"/>
                <w:sz w:val="20"/>
                <w:szCs w:val="20"/>
              </w:rPr>
              <w:t xml:space="preserve">privind </w:t>
            </w:r>
            <w:r w:rsidRPr="00065A28">
              <w:rPr>
                <w:rFonts w:ascii="Times New Roman" w:hAnsi="Times New Roman"/>
                <w:i/>
                <w:sz w:val="20"/>
                <w:szCs w:val="20"/>
              </w:rPr>
              <w:t>Realizarea Hartilor de Hazard la Inundatii si a Planului pentru Prevenirea Protectia si Diminuarea Efectelor Inundatiilor in Bazinul Hidrografic Arges Vedea</w:t>
            </w:r>
          </w:p>
        </w:tc>
        <w:tc>
          <w:tcPr>
            <w:tcW w:w="1882" w:type="dxa"/>
            <w:shd w:val="clear" w:color="auto" w:fill="auto"/>
          </w:tcPr>
          <w:p w:rsidR="001110C7" w:rsidRPr="00065A28" w:rsidRDefault="001110C7" w:rsidP="00F97C43">
            <w:pPr>
              <w:pStyle w:val="text1"/>
              <w:spacing w:after="0"/>
              <w:ind w:left="0"/>
              <w:jc w:val="center"/>
              <w:rPr>
                <w:sz w:val="20"/>
                <w:szCs w:val="20"/>
                <w:lang w:val="ro-RO"/>
              </w:rPr>
            </w:pPr>
            <w:r>
              <w:rPr>
                <w:sz w:val="20"/>
                <w:szCs w:val="20"/>
                <w:lang w:val="ro-RO"/>
              </w:rPr>
              <w:t>21.150.000</w:t>
            </w:r>
          </w:p>
        </w:tc>
        <w:tc>
          <w:tcPr>
            <w:tcW w:w="2068" w:type="dxa"/>
            <w:shd w:val="clear" w:color="auto" w:fill="auto"/>
          </w:tcPr>
          <w:p w:rsidR="001110C7" w:rsidRPr="00065A28" w:rsidRDefault="001110C7" w:rsidP="00F97C43">
            <w:pPr>
              <w:pStyle w:val="text1"/>
              <w:spacing w:after="0"/>
              <w:ind w:left="0"/>
              <w:jc w:val="center"/>
              <w:rPr>
                <w:sz w:val="20"/>
                <w:szCs w:val="20"/>
                <w:lang w:val="ro-RO"/>
              </w:rPr>
            </w:pPr>
            <w:r w:rsidRPr="00065A28">
              <w:rPr>
                <w:sz w:val="20"/>
                <w:szCs w:val="20"/>
                <w:lang w:val="ro-RO"/>
              </w:rPr>
              <w:t>12.142.305,00</w:t>
            </w:r>
          </w:p>
        </w:tc>
        <w:tc>
          <w:tcPr>
            <w:tcW w:w="1463" w:type="dxa"/>
            <w:shd w:val="clear" w:color="auto" w:fill="auto"/>
          </w:tcPr>
          <w:p w:rsidR="001110C7" w:rsidRPr="00065A28" w:rsidRDefault="0081253B" w:rsidP="00F97C43">
            <w:pPr>
              <w:pStyle w:val="text1"/>
              <w:spacing w:after="0"/>
              <w:ind w:left="0"/>
              <w:jc w:val="center"/>
              <w:rPr>
                <w:sz w:val="20"/>
                <w:szCs w:val="20"/>
                <w:lang w:val="ro-RO"/>
              </w:rPr>
            </w:pPr>
            <w:r>
              <w:rPr>
                <w:sz w:val="20"/>
                <w:szCs w:val="20"/>
                <w:lang w:val="ro-RO"/>
              </w:rPr>
              <w:t>9.007.695</w:t>
            </w:r>
          </w:p>
        </w:tc>
      </w:tr>
      <w:tr w:rsidR="001110C7" w:rsidRPr="00065A28" w:rsidTr="00CF24BE">
        <w:trPr>
          <w:jc w:val="center"/>
        </w:trPr>
        <w:tc>
          <w:tcPr>
            <w:tcW w:w="667" w:type="dxa"/>
            <w:shd w:val="clear" w:color="auto" w:fill="auto"/>
          </w:tcPr>
          <w:p w:rsidR="001110C7" w:rsidRPr="00065A28" w:rsidRDefault="001110C7" w:rsidP="00F97C43">
            <w:pPr>
              <w:pStyle w:val="text1"/>
              <w:spacing w:after="0"/>
              <w:ind w:left="0"/>
              <w:jc w:val="center"/>
              <w:rPr>
                <w:sz w:val="20"/>
                <w:szCs w:val="20"/>
                <w:lang w:val="ro-RO"/>
              </w:rPr>
            </w:pPr>
            <w:r w:rsidRPr="00065A28">
              <w:rPr>
                <w:sz w:val="20"/>
                <w:szCs w:val="20"/>
                <w:lang w:val="ro-RO"/>
              </w:rPr>
              <w:t>4</w:t>
            </w:r>
          </w:p>
        </w:tc>
        <w:tc>
          <w:tcPr>
            <w:tcW w:w="4637" w:type="dxa"/>
            <w:shd w:val="clear" w:color="auto" w:fill="auto"/>
          </w:tcPr>
          <w:p w:rsidR="001110C7" w:rsidRPr="00065A28" w:rsidRDefault="001110C7" w:rsidP="00F97C43">
            <w:pPr>
              <w:spacing w:after="0" w:line="240" w:lineRule="auto"/>
              <w:rPr>
                <w:rFonts w:ascii="Times New Roman" w:hAnsi="Times New Roman"/>
                <w:sz w:val="20"/>
                <w:szCs w:val="20"/>
              </w:rPr>
            </w:pPr>
            <w:r w:rsidRPr="00065A28">
              <w:rPr>
                <w:rFonts w:ascii="Times New Roman" w:hAnsi="Times New Roman"/>
                <w:sz w:val="20"/>
                <w:szCs w:val="20"/>
              </w:rPr>
              <w:t xml:space="preserve">Contract de prestari servicii nr. </w:t>
            </w:r>
            <w:r w:rsidRPr="00065A28">
              <w:rPr>
                <w:rFonts w:ascii="Times New Roman" w:hAnsi="Times New Roman"/>
                <w:b/>
                <w:sz w:val="20"/>
                <w:szCs w:val="20"/>
              </w:rPr>
              <w:t xml:space="preserve">140 / 27.09.2012 </w:t>
            </w:r>
            <w:r w:rsidRPr="00065A28">
              <w:rPr>
                <w:rFonts w:ascii="Times New Roman" w:hAnsi="Times New Roman"/>
                <w:sz w:val="20"/>
                <w:szCs w:val="20"/>
              </w:rPr>
              <w:t xml:space="preserve">privind </w:t>
            </w:r>
            <w:r w:rsidRPr="00065A28">
              <w:rPr>
                <w:rFonts w:ascii="Times New Roman" w:hAnsi="Times New Roman"/>
                <w:i/>
                <w:sz w:val="20"/>
                <w:szCs w:val="20"/>
              </w:rPr>
              <w:t>Evaluarea de Mediu (SEA) pentru Planul pentru Prevenirea Protectia si Diminuarea Efectelor Inundatiilor in Bazinul Hidrografic Arges Vedea</w:t>
            </w:r>
          </w:p>
        </w:tc>
        <w:tc>
          <w:tcPr>
            <w:tcW w:w="1882" w:type="dxa"/>
            <w:shd w:val="clear" w:color="auto" w:fill="auto"/>
          </w:tcPr>
          <w:p w:rsidR="001110C7" w:rsidRPr="00065A28" w:rsidRDefault="001110C7" w:rsidP="00F97C43">
            <w:pPr>
              <w:pStyle w:val="text1"/>
              <w:spacing w:after="0"/>
              <w:ind w:left="0"/>
              <w:jc w:val="center"/>
              <w:rPr>
                <w:sz w:val="20"/>
                <w:szCs w:val="20"/>
                <w:lang w:val="ro-RO"/>
              </w:rPr>
            </w:pPr>
            <w:r>
              <w:rPr>
                <w:sz w:val="20"/>
                <w:szCs w:val="20"/>
                <w:lang w:val="ro-RO"/>
              </w:rPr>
              <w:t>298</w:t>
            </w:r>
            <w:r w:rsidRPr="00065A28">
              <w:rPr>
                <w:sz w:val="20"/>
                <w:szCs w:val="20"/>
                <w:lang w:val="ro-RO"/>
              </w:rPr>
              <w:t>.</w:t>
            </w:r>
            <w:r>
              <w:rPr>
                <w:sz w:val="20"/>
                <w:szCs w:val="20"/>
                <w:lang w:val="ro-RO"/>
              </w:rPr>
              <w:t>452</w:t>
            </w:r>
          </w:p>
        </w:tc>
        <w:tc>
          <w:tcPr>
            <w:tcW w:w="2068" w:type="dxa"/>
            <w:shd w:val="clear" w:color="auto" w:fill="auto"/>
          </w:tcPr>
          <w:p w:rsidR="001110C7" w:rsidRPr="00065A28" w:rsidRDefault="001110C7" w:rsidP="00F97C43">
            <w:pPr>
              <w:pStyle w:val="text1"/>
              <w:spacing w:after="0"/>
              <w:ind w:left="0"/>
              <w:jc w:val="center"/>
              <w:rPr>
                <w:sz w:val="20"/>
                <w:szCs w:val="20"/>
                <w:lang w:val="ro-RO"/>
              </w:rPr>
            </w:pPr>
            <w:r w:rsidRPr="00065A28">
              <w:rPr>
                <w:sz w:val="20"/>
                <w:szCs w:val="20"/>
                <w:lang w:val="ro-RO"/>
              </w:rPr>
              <w:t>119.500</w:t>
            </w:r>
          </w:p>
        </w:tc>
        <w:tc>
          <w:tcPr>
            <w:tcW w:w="1463" w:type="dxa"/>
            <w:shd w:val="clear" w:color="auto" w:fill="auto"/>
          </w:tcPr>
          <w:p w:rsidR="001110C7" w:rsidRPr="00065A28" w:rsidRDefault="0081253B" w:rsidP="00F97C43">
            <w:pPr>
              <w:pStyle w:val="text1"/>
              <w:spacing w:after="0"/>
              <w:ind w:left="0"/>
              <w:jc w:val="center"/>
              <w:rPr>
                <w:sz w:val="20"/>
                <w:szCs w:val="20"/>
                <w:lang w:val="ro-RO"/>
              </w:rPr>
            </w:pPr>
            <w:r>
              <w:rPr>
                <w:sz w:val="20"/>
                <w:szCs w:val="20"/>
                <w:lang w:val="ro-RO"/>
              </w:rPr>
              <w:t>178.952</w:t>
            </w:r>
          </w:p>
        </w:tc>
      </w:tr>
      <w:tr w:rsidR="001110C7" w:rsidRPr="00065A28" w:rsidTr="00CF24BE">
        <w:trPr>
          <w:jc w:val="center"/>
        </w:trPr>
        <w:tc>
          <w:tcPr>
            <w:tcW w:w="5304" w:type="dxa"/>
            <w:gridSpan w:val="2"/>
            <w:shd w:val="clear" w:color="auto" w:fill="auto"/>
          </w:tcPr>
          <w:p w:rsidR="001110C7" w:rsidRPr="00065A28" w:rsidRDefault="001110C7" w:rsidP="00F97C43">
            <w:pPr>
              <w:pStyle w:val="text1"/>
              <w:spacing w:after="0"/>
              <w:ind w:left="0"/>
              <w:rPr>
                <w:b/>
                <w:sz w:val="20"/>
                <w:szCs w:val="20"/>
                <w:lang w:val="ro-RO"/>
              </w:rPr>
            </w:pPr>
            <w:r w:rsidRPr="00065A28">
              <w:rPr>
                <w:b/>
                <w:sz w:val="20"/>
                <w:szCs w:val="20"/>
                <w:lang w:val="ro-RO"/>
              </w:rPr>
              <w:t>TOTAL GENERAL</w:t>
            </w:r>
          </w:p>
        </w:tc>
        <w:tc>
          <w:tcPr>
            <w:tcW w:w="1882" w:type="dxa"/>
            <w:shd w:val="clear" w:color="auto" w:fill="auto"/>
          </w:tcPr>
          <w:p w:rsidR="001110C7" w:rsidRPr="00065A28" w:rsidRDefault="006F47C2" w:rsidP="00F97C43">
            <w:pPr>
              <w:pStyle w:val="text1"/>
              <w:spacing w:after="0"/>
              <w:ind w:left="0"/>
              <w:jc w:val="center"/>
              <w:rPr>
                <w:b/>
                <w:sz w:val="20"/>
                <w:szCs w:val="20"/>
                <w:lang w:val="ro-RO"/>
              </w:rPr>
            </w:pPr>
            <w:r>
              <w:rPr>
                <w:b/>
                <w:sz w:val="20"/>
                <w:szCs w:val="20"/>
                <w:lang w:val="ro-RO"/>
              </w:rPr>
              <w:t>21</w:t>
            </w:r>
            <w:r w:rsidRPr="00065A28">
              <w:rPr>
                <w:b/>
                <w:sz w:val="20"/>
                <w:szCs w:val="20"/>
                <w:lang w:val="ro-RO"/>
              </w:rPr>
              <w:t>.</w:t>
            </w:r>
            <w:r>
              <w:rPr>
                <w:b/>
                <w:sz w:val="20"/>
                <w:szCs w:val="20"/>
                <w:lang w:val="ro-RO"/>
              </w:rPr>
              <w:t>525</w:t>
            </w:r>
            <w:r w:rsidRPr="00065A28">
              <w:rPr>
                <w:b/>
                <w:sz w:val="20"/>
                <w:szCs w:val="20"/>
                <w:lang w:val="ro-RO"/>
              </w:rPr>
              <w:t>.</w:t>
            </w:r>
            <w:r>
              <w:rPr>
                <w:b/>
                <w:sz w:val="20"/>
                <w:szCs w:val="20"/>
                <w:lang w:val="ro-RO"/>
              </w:rPr>
              <w:t>4</w:t>
            </w:r>
            <w:r w:rsidRPr="00065A28">
              <w:rPr>
                <w:b/>
                <w:sz w:val="20"/>
                <w:szCs w:val="20"/>
                <w:lang w:val="ro-RO"/>
              </w:rPr>
              <w:t>5</w:t>
            </w:r>
            <w:r>
              <w:rPr>
                <w:b/>
                <w:sz w:val="20"/>
                <w:szCs w:val="20"/>
                <w:lang w:val="ro-RO"/>
              </w:rPr>
              <w:t>2</w:t>
            </w:r>
            <w:r w:rsidRPr="00065A28">
              <w:rPr>
                <w:b/>
                <w:sz w:val="20"/>
                <w:szCs w:val="20"/>
                <w:lang w:val="ro-RO"/>
              </w:rPr>
              <w:t>,00</w:t>
            </w:r>
          </w:p>
        </w:tc>
        <w:tc>
          <w:tcPr>
            <w:tcW w:w="2068" w:type="dxa"/>
            <w:shd w:val="clear" w:color="auto" w:fill="auto"/>
          </w:tcPr>
          <w:p w:rsidR="001110C7" w:rsidRPr="00065A28" w:rsidRDefault="001110C7" w:rsidP="00F97C43">
            <w:pPr>
              <w:pStyle w:val="text1"/>
              <w:spacing w:after="0"/>
              <w:ind w:left="0"/>
              <w:jc w:val="center"/>
              <w:rPr>
                <w:b/>
                <w:sz w:val="20"/>
                <w:szCs w:val="20"/>
                <w:lang w:val="ro-RO"/>
              </w:rPr>
            </w:pPr>
            <w:r w:rsidRPr="00065A28">
              <w:rPr>
                <w:b/>
                <w:sz w:val="20"/>
                <w:szCs w:val="20"/>
                <w:lang w:val="ro-RO"/>
              </w:rPr>
              <w:t>12.311.715,00</w:t>
            </w:r>
          </w:p>
        </w:tc>
        <w:tc>
          <w:tcPr>
            <w:tcW w:w="1463" w:type="dxa"/>
            <w:shd w:val="clear" w:color="auto" w:fill="auto"/>
          </w:tcPr>
          <w:p w:rsidR="001110C7" w:rsidRPr="00065A28" w:rsidRDefault="009500BC" w:rsidP="00F97C43">
            <w:pPr>
              <w:pStyle w:val="text1"/>
              <w:spacing w:after="0"/>
              <w:ind w:left="0"/>
              <w:jc w:val="center"/>
              <w:rPr>
                <w:b/>
                <w:sz w:val="20"/>
                <w:szCs w:val="20"/>
                <w:lang w:val="ro-RO"/>
              </w:rPr>
            </w:pPr>
            <w:r>
              <w:rPr>
                <w:b/>
                <w:sz w:val="20"/>
                <w:szCs w:val="20"/>
                <w:lang w:val="ro-RO"/>
              </w:rPr>
              <w:t>9.213.737</w:t>
            </w:r>
          </w:p>
        </w:tc>
      </w:tr>
    </w:tbl>
    <w:p w:rsidR="00BB0D5C" w:rsidRDefault="00BB0D5C" w:rsidP="00F97C43">
      <w:pPr>
        <w:spacing w:after="0" w:line="240" w:lineRule="auto"/>
        <w:ind w:left="780"/>
        <w:jc w:val="both"/>
        <w:rPr>
          <w:rFonts w:ascii="Times New Roman" w:hAnsi="Times New Roman"/>
          <w:b/>
          <w:sz w:val="24"/>
          <w:szCs w:val="24"/>
          <w:lang w:val="en-US"/>
        </w:rPr>
      </w:pPr>
    </w:p>
    <w:p w:rsidR="00BB0D5C" w:rsidRDefault="00BB0D5C" w:rsidP="00F97C43">
      <w:pPr>
        <w:spacing w:after="0" w:line="240" w:lineRule="auto"/>
        <w:rPr>
          <w:rFonts w:ascii="Times New Roman" w:hAnsi="Times New Roman"/>
          <w:b/>
          <w:sz w:val="24"/>
          <w:szCs w:val="24"/>
          <w:lang w:val="en-US"/>
        </w:rPr>
      </w:pPr>
      <w:r>
        <w:rPr>
          <w:rFonts w:ascii="Times New Roman" w:hAnsi="Times New Roman"/>
          <w:b/>
          <w:sz w:val="24"/>
          <w:szCs w:val="24"/>
          <w:lang w:val="en-US"/>
        </w:rPr>
        <w:br w:type="page"/>
      </w:r>
    </w:p>
    <w:p w:rsidR="00065A28" w:rsidRPr="001A578C" w:rsidRDefault="00065A28" w:rsidP="00F97C43">
      <w:pPr>
        <w:spacing w:after="0" w:line="240" w:lineRule="auto"/>
        <w:ind w:left="780"/>
        <w:jc w:val="both"/>
        <w:rPr>
          <w:rFonts w:ascii="Times New Roman" w:hAnsi="Times New Roman"/>
          <w:b/>
          <w:sz w:val="24"/>
          <w:szCs w:val="24"/>
          <w:lang w:val="en-US"/>
        </w:rPr>
      </w:pPr>
    </w:p>
    <w:p w:rsidR="005B1997" w:rsidRDefault="005B1997" w:rsidP="00F97C43">
      <w:pPr>
        <w:numPr>
          <w:ilvl w:val="0"/>
          <w:numId w:val="8"/>
        </w:numPr>
        <w:spacing w:after="0" w:line="240" w:lineRule="auto"/>
        <w:jc w:val="both"/>
        <w:rPr>
          <w:rFonts w:ascii="Times New Roman" w:hAnsi="Times New Roman"/>
          <w:b/>
          <w:sz w:val="24"/>
          <w:szCs w:val="24"/>
          <w:lang w:val="en-US"/>
        </w:rPr>
      </w:pPr>
      <w:r w:rsidRPr="001A578C">
        <w:rPr>
          <w:rFonts w:ascii="Times New Roman" w:hAnsi="Times New Roman"/>
          <w:b/>
          <w:sz w:val="24"/>
          <w:szCs w:val="24"/>
          <w:lang w:val="en-US"/>
        </w:rPr>
        <w:t>Valoarea cererilor de rambursare depuse la AM / :</w:t>
      </w:r>
    </w:p>
    <w:p w:rsidR="00C215FD" w:rsidRPr="001A578C" w:rsidRDefault="00C215FD" w:rsidP="00F97C43">
      <w:pPr>
        <w:spacing w:after="0" w:line="240" w:lineRule="auto"/>
        <w:ind w:left="720"/>
        <w:jc w:val="both"/>
        <w:rPr>
          <w:rFonts w:ascii="Times New Roman" w:hAnsi="Times New Roman"/>
          <w:b/>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56"/>
        <w:gridCol w:w="1348"/>
        <w:gridCol w:w="2998"/>
        <w:gridCol w:w="2726"/>
      </w:tblGrid>
      <w:tr w:rsidR="005B1997" w:rsidRPr="00C215FD" w:rsidTr="00E05C1E">
        <w:trPr>
          <w:jc w:val="center"/>
        </w:trPr>
        <w:tc>
          <w:tcPr>
            <w:tcW w:w="646" w:type="dxa"/>
            <w:vMerge w:val="restart"/>
          </w:tcPr>
          <w:p w:rsidR="005B1997" w:rsidRPr="00C215FD" w:rsidRDefault="005B1997" w:rsidP="00F97C43">
            <w:pPr>
              <w:spacing w:after="0" w:line="240" w:lineRule="auto"/>
              <w:jc w:val="both"/>
              <w:rPr>
                <w:rFonts w:ascii="Times New Roman" w:hAnsi="Times New Roman"/>
                <w:b/>
                <w:sz w:val="20"/>
                <w:szCs w:val="20"/>
                <w:lang w:val="en-US"/>
              </w:rPr>
            </w:pPr>
            <w:r w:rsidRPr="00C215FD">
              <w:rPr>
                <w:rFonts w:ascii="Times New Roman" w:hAnsi="Times New Roman"/>
                <w:b/>
                <w:sz w:val="20"/>
                <w:szCs w:val="20"/>
                <w:lang w:val="en-US"/>
              </w:rPr>
              <w:t>Nr. Crt.</w:t>
            </w:r>
          </w:p>
        </w:tc>
        <w:tc>
          <w:tcPr>
            <w:tcW w:w="1904" w:type="dxa"/>
            <w:gridSpan w:val="2"/>
          </w:tcPr>
          <w:p w:rsidR="005B1997" w:rsidRPr="00C215FD" w:rsidRDefault="005B1997" w:rsidP="00F97C43">
            <w:pPr>
              <w:spacing w:after="0" w:line="240" w:lineRule="auto"/>
              <w:jc w:val="center"/>
              <w:rPr>
                <w:rFonts w:ascii="Times New Roman" w:hAnsi="Times New Roman"/>
                <w:b/>
                <w:sz w:val="20"/>
                <w:szCs w:val="20"/>
                <w:lang w:val="en-US"/>
              </w:rPr>
            </w:pPr>
            <w:r w:rsidRPr="00C215FD">
              <w:rPr>
                <w:rFonts w:ascii="Times New Roman" w:hAnsi="Times New Roman"/>
                <w:b/>
                <w:sz w:val="20"/>
                <w:szCs w:val="20"/>
                <w:lang w:val="en-US"/>
              </w:rPr>
              <w:t>Cererea de rambursare</w:t>
            </w:r>
          </w:p>
        </w:tc>
        <w:tc>
          <w:tcPr>
            <w:tcW w:w="2998" w:type="dxa"/>
            <w:vMerge w:val="restart"/>
          </w:tcPr>
          <w:p w:rsidR="005B1997" w:rsidRPr="00C215FD" w:rsidRDefault="005B1997" w:rsidP="00F97C43">
            <w:pPr>
              <w:spacing w:after="0" w:line="240" w:lineRule="auto"/>
              <w:jc w:val="center"/>
              <w:rPr>
                <w:rFonts w:ascii="Times New Roman" w:hAnsi="Times New Roman"/>
                <w:b/>
                <w:sz w:val="20"/>
                <w:szCs w:val="20"/>
                <w:lang w:val="en-US"/>
              </w:rPr>
            </w:pPr>
            <w:r w:rsidRPr="00C215FD">
              <w:rPr>
                <w:rFonts w:ascii="Times New Roman" w:hAnsi="Times New Roman"/>
                <w:b/>
                <w:sz w:val="20"/>
                <w:szCs w:val="20"/>
                <w:lang w:val="en-US"/>
              </w:rPr>
              <w:t>Valoarea cererii de rambursare depusa la AM - lei</w:t>
            </w:r>
          </w:p>
        </w:tc>
        <w:tc>
          <w:tcPr>
            <w:tcW w:w="2726" w:type="dxa"/>
            <w:vMerge w:val="restart"/>
          </w:tcPr>
          <w:p w:rsidR="005B1997" w:rsidRPr="00C215FD" w:rsidRDefault="005B1997" w:rsidP="00F97C43">
            <w:pPr>
              <w:spacing w:after="0" w:line="240" w:lineRule="auto"/>
              <w:jc w:val="center"/>
              <w:rPr>
                <w:rFonts w:ascii="Times New Roman" w:hAnsi="Times New Roman"/>
                <w:b/>
                <w:sz w:val="20"/>
                <w:szCs w:val="20"/>
                <w:lang w:val="en-US"/>
              </w:rPr>
            </w:pPr>
            <w:r w:rsidRPr="00C215FD">
              <w:rPr>
                <w:rFonts w:ascii="Times New Roman" w:hAnsi="Times New Roman"/>
                <w:b/>
                <w:sz w:val="20"/>
                <w:szCs w:val="20"/>
                <w:lang w:val="en-US"/>
              </w:rPr>
              <w:t>Valoarea cererii de rambursare aprobate de AM - lei</w:t>
            </w:r>
          </w:p>
        </w:tc>
      </w:tr>
      <w:tr w:rsidR="005B1997" w:rsidRPr="00C215FD" w:rsidTr="00E05C1E">
        <w:trPr>
          <w:jc w:val="center"/>
        </w:trPr>
        <w:tc>
          <w:tcPr>
            <w:tcW w:w="646" w:type="dxa"/>
            <w:vMerge/>
          </w:tcPr>
          <w:p w:rsidR="005B1997" w:rsidRPr="00C215FD" w:rsidRDefault="005B1997" w:rsidP="00F97C43">
            <w:pPr>
              <w:spacing w:after="0" w:line="240" w:lineRule="auto"/>
              <w:jc w:val="both"/>
              <w:rPr>
                <w:rFonts w:ascii="Times New Roman" w:hAnsi="Times New Roman"/>
                <w:b/>
                <w:sz w:val="20"/>
                <w:szCs w:val="20"/>
                <w:lang w:val="en-US"/>
              </w:rPr>
            </w:pPr>
          </w:p>
        </w:tc>
        <w:tc>
          <w:tcPr>
            <w:tcW w:w="556" w:type="dxa"/>
          </w:tcPr>
          <w:p w:rsidR="005B1997" w:rsidRPr="00C215FD" w:rsidRDefault="005B1997" w:rsidP="00F97C43">
            <w:pPr>
              <w:spacing w:after="0" w:line="240" w:lineRule="auto"/>
              <w:jc w:val="both"/>
              <w:rPr>
                <w:rFonts w:ascii="Times New Roman" w:hAnsi="Times New Roman"/>
                <w:b/>
                <w:sz w:val="20"/>
                <w:szCs w:val="20"/>
                <w:lang w:val="en-US"/>
              </w:rPr>
            </w:pPr>
            <w:r w:rsidRPr="00C215FD">
              <w:rPr>
                <w:rFonts w:ascii="Times New Roman" w:hAnsi="Times New Roman"/>
                <w:b/>
                <w:sz w:val="20"/>
                <w:szCs w:val="20"/>
                <w:lang w:val="en-US"/>
              </w:rPr>
              <w:t xml:space="preserve">Nr. </w:t>
            </w:r>
          </w:p>
        </w:tc>
        <w:tc>
          <w:tcPr>
            <w:tcW w:w="1348" w:type="dxa"/>
          </w:tcPr>
          <w:p w:rsidR="005B1997" w:rsidRPr="00C215FD" w:rsidRDefault="005B1997" w:rsidP="00F97C43">
            <w:pPr>
              <w:spacing w:after="0" w:line="240" w:lineRule="auto"/>
              <w:jc w:val="center"/>
              <w:rPr>
                <w:rFonts w:ascii="Times New Roman" w:hAnsi="Times New Roman"/>
                <w:b/>
                <w:sz w:val="20"/>
                <w:szCs w:val="20"/>
                <w:lang w:val="en-US"/>
              </w:rPr>
            </w:pPr>
            <w:r w:rsidRPr="00C215FD">
              <w:rPr>
                <w:rFonts w:ascii="Times New Roman" w:hAnsi="Times New Roman"/>
                <w:b/>
                <w:sz w:val="20"/>
                <w:szCs w:val="20"/>
                <w:lang w:val="en-US"/>
              </w:rPr>
              <w:t>Data</w:t>
            </w:r>
          </w:p>
        </w:tc>
        <w:tc>
          <w:tcPr>
            <w:tcW w:w="2998" w:type="dxa"/>
            <w:vMerge/>
          </w:tcPr>
          <w:p w:rsidR="005B1997" w:rsidRPr="00C215FD" w:rsidRDefault="005B1997" w:rsidP="00F97C43">
            <w:pPr>
              <w:spacing w:after="0" w:line="240" w:lineRule="auto"/>
              <w:jc w:val="both"/>
              <w:rPr>
                <w:rFonts w:ascii="Times New Roman" w:hAnsi="Times New Roman"/>
                <w:b/>
                <w:sz w:val="20"/>
                <w:szCs w:val="20"/>
                <w:lang w:val="en-US"/>
              </w:rPr>
            </w:pPr>
          </w:p>
        </w:tc>
        <w:tc>
          <w:tcPr>
            <w:tcW w:w="2726" w:type="dxa"/>
            <w:vMerge/>
          </w:tcPr>
          <w:p w:rsidR="005B1997" w:rsidRPr="00C215FD" w:rsidRDefault="005B1997" w:rsidP="00F97C43">
            <w:pPr>
              <w:spacing w:after="0" w:line="240" w:lineRule="auto"/>
              <w:jc w:val="both"/>
              <w:rPr>
                <w:rFonts w:ascii="Times New Roman" w:hAnsi="Times New Roman"/>
                <w:b/>
                <w:sz w:val="20"/>
                <w:szCs w:val="20"/>
                <w:lang w:val="en-US"/>
              </w:rPr>
            </w:pPr>
          </w:p>
        </w:tc>
      </w:tr>
      <w:tr w:rsidR="00BB0D5C" w:rsidRPr="00BB0D5C" w:rsidTr="00E05C1E">
        <w:trPr>
          <w:jc w:val="center"/>
        </w:trPr>
        <w:tc>
          <w:tcPr>
            <w:tcW w:w="646" w:type="dxa"/>
          </w:tcPr>
          <w:p w:rsidR="00BB0D5C" w:rsidRPr="00BB0D5C" w:rsidRDefault="00BB0D5C" w:rsidP="00F97C43">
            <w:pPr>
              <w:spacing w:after="0" w:line="240" w:lineRule="auto"/>
              <w:jc w:val="center"/>
              <w:rPr>
                <w:rFonts w:ascii="Times New Roman" w:hAnsi="Times New Roman"/>
                <w:sz w:val="20"/>
                <w:szCs w:val="20"/>
                <w:lang w:val="en-US"/>
              </w:rPr>
            </w:pPr>
            <w:r w:rsidRPr="00BB0D5C">
              <w:rPr>
                <w:rFonts w:ascii="Times New Roman" w:hAnsi="Times New Roman"/>
                <w:sz w:val="20"/>
                <w:szCs w:val="20"/>
                <w:lang w:val="en-US"/>
              </w:rPr>
              <w:t>1</w:t>
            </w:r>
          </w:p>
        </w:tc>
        <w:tc>
          <w:tcPr>
            <w:tcW w:w="556" w:type="dxa"/>
          </w:tcPr>
          <w:p w:rsidR="00BB0D5C" w:rsidRPr="00BB0D5C" w:rsidRDefault="00BB0D5C" w:rsidP="00F97C43">
            <w:pPr>
              <w:spacing w:after="0" w:line="240" w:lineRule="auto"/>
              <w:jc w:val="center"/>
              <w:rPr>
                <w:rFonts w:ascii="Times New Roman" w:hAnsi="Times New Roman"/>
                <w:sz w:val="20"/>
                <w:szCs w:val="20"/>
                <w:lang w:val="en-US"/>
              </w:rPr>
            </w:pPr>
            <w:r w:rsidRPr="00BB0D5C">
              <w:rPr>
                <w:rFonts w:ascii="Times New Roman" w:hAnsi="Times New Roman"/>
                <w:sz w:val="20"/>
                <w:szCs w:val="20"/>
                <w:lang w:val="en-US"/>
              </w:rPr>
              <w:t>1</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26.09.2011</w:t>
            </w:r>
          </w:p>
        </w:tc>
        <w:tc>
          <w:tcPr>
            <w:tcW w:w="2998" w:type="dxa"/>
          </w:tcPr>
          <w:p w:rsidR="00BB0D5C" w:rsidRPr="00BB0D5C" w:rsidRDefault="0041697A"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41</w:t>
            </w:r>
            <w:r w:rsidR="00E24BB8">
              <w:rPr>
                <w:rFonts w:ascii="Times New Roman" w:hAnsi="Times New Roman"/>
                <w:sz w:val="20"/>
                <w:szCs w:val="20"/>
                <w:lang w:val="en-US"/>
              </w:rPr>
              <w:t>.</w:t>
            </w:r>
            <w:r>
              <w:rPr>
                <w:rFonts w:ascii="Times New Roman" w:hAnsi="Times New Roman"/>
                <w:sz w:val="20"/>
                <w:szCs w:val="20"/>
                <w:lang w:val="en-US"/>
              </w:rPr>
              <w:t>910</w:t>
            </w:r>
          </w:p>
        </w:tc>
        <w:tc>
          <w:tcPr>
            <w:tcW w:w="2726" w:type="dxa"/>
          </w:tcPr>
          <w:p w:rsidR="00BB0D5C" w:rsidRPr="00BB0D5C" w:rsidRDefault="0067770E"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41</w:t>
            </w:r>
            <w:r w:rsidR="00E24BB8">
              <w:rPr>
                <w:rFonts w:ascii="Times New Roman" w:hAnsi="Times New Roman"/>
                <w:sz w:val="20"/>
                <w:szCs w:val="20"/>
                <w:lang w:val="en-US"/>
              </w:rPr>
              <w:t>.</w:t>
            </w:r>
            <w:r>
              <w:rPr>
                <w:rFonts w:ascii="Times New Roman" w:hAnsi="Times New Roman"/>
                <w:sz w:val="20"/>
                <w:szCs w:val="20"/>
                <w:lang w:val="en-US"/>
              </w:rPr>
              <w:t>910</w:t>
            </w:r>
          </w:p>
        </w:tc>
      </w:tr>
      <w:tr w:rsidR="00BB0D5C" w:rsidRPr="00BB0D5C" w:rsidTr="00E05C1E">
        <w:trPr>
          <w:jc w:val="center"/>
        </w:trPr>
        <w:tc>
          <w:tcPr>
            <w:tcW w:w="646" w:type="dxa"/>
          </w:tcPr>
          <w:p w:rsidR="00BB0D5C" w:rsidRPr="00BB0D5C" w:rsidRDefault="00BB0D5C" w:rsidP="00F97C43">
            <w:pPr>
              <w:spacing w:after="0" w:line="240" w:lineRule="auto"/>
              <w:jc w:val="center"/>
              <w:rPr>
                <w:rFonts w:ascii="Times New Roman" w:hAnsi="Times New Roman"/>
                <w:sz w:val="20"/>
                <w:szCs w:val="20"/>
                <w:lang w:val="en-US"/>
              </w:rPr>
            </w:pPr>
            <w:r w:rsidRPr="00BB0D5C">
              <w:rPr>
                <w:rFonts w:ascii="Times New Roman" w:hAnsi="Times New Roman"/>
                <w:sz w:val="20"/>
                <w:szCs w:val="20"/>
                <w:lang w:val="en-US"/>
              </w:rPr>
              <w:t>2</w:t>
            </w:r>
          </w:p>
        </w:tc>
        <w:tc>
          <w:tcPr>
            <w:tcW w:w="556" w:type="dxa"/>
          </w:tcPr>
          <w:p w:rsidR="00BB0D5C" w:rsidRPr="00BB0D5C" w:rsidRDefault="00BB0D5C" w:rsidP="00F97C43">
            <w:pPr>
              <w:spacing w:after="0" w:line="240" w:lineRule="auto"/>
              <w:jc w:val="center"/>
              <w:rPr>
                <w:rFonts w:ascii="Times New Roman" w:hAnsi="Times New Roman"/>
                <w:sz w:val="20"/>
                <w:szCs w:val="20"/>
                <w:lang w:val="en-US"/>
              </w:rPr>
            </w:pPr>
            <w:r w:rsidRPr="00BB0D5C">
              <w:rPr>
                <w:rFonts w:ascii="Times New Roman" w:hAnsi="Times New Roman"/>
                <w:sz w:val="20"/>
                <w:szCs w:val="20"/>
                <w:lang w:val="en-US"/>
              </w:rPr>
              <w:t>2</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31.01.2012</w:t>
            </w:r>
          </w:p>
        </w:tc>
        <w:tc>
          <w:tcPr>
            <w:tcW w:w="2998" w:type="dxa"/>
          </w:tcPr>
          <w:p w:rsidR="00BB0D5C" w:rsidRPr="00BB0D5C" w:rsidRDefault="0041697A"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619</w:t>
            </w:r>
            <w:r w:rsidR="00E24BB8">
              <w:rPr>
                <w:rFonts w:ascii="Times New Roman" w:hAnsi="Times New Roman"/>
                <w:sz w:val="20"/>
                <w:szCs w:val="20"/>
                <w:lang w:val="en-US"/>
              </w:rPr>
              <w:t>.045,</w:t>
            </w:r>
            <w:r>
              <w:rPr>
                <w:rFonts w:ascii="Times New Roman" w:hAnsi="Times New Roman"/>
                <w:sz w:val="20"/>
                <w:szCs w:val="20"/>
                <w:lang w:val="en-US"/>
              </w:rPr>
              <w:t>90</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619.045,</w:t>
            </w:r>
            <w:r w:rsidR="0067770E">
              <w:rPr>
                <w:rFonts w:ascii="Times New Roman" w:hAnsi="Times New Roman"/>
                <w:sz w:val="20"/>
                <w:szCs w:val="20"/>
                <w:lang w:val="en-US"/>
              </w:rPr>
              <w:t>9</w:t>
            </w:r>
          </w:p>
        </w:tc>
      </w:tr>
      <w:tr w:rsidR="00BB0D5C" w:rsidRPr="00BB0D5C" w:rsidTr="00E05C1E">
        <w:trPr>
          <w:jc w:val="center"/>
        </w:trPr>
        <w:tc>
          <w:tcPr>
            <w:tcW w:w="646" w:type="dxa"/>
          </w:tcPr>
          <w:p w:rsidR="00BB0D5C" w:rsidRPr="00BB0D5C" w:rsidRDefault="00BB0D5C" w:rsidP="00F97C43">
            <w:pPr>
              <w:spacing w:after="0" w:line="240" w:lineRule="auto"/>
              <w:jc w:val="center"/>
              <w:rPr>
                <w:rFonts w:ascii="Times New Roman" w:hAnsi="Times New Roman"/>
                <w:sz w:val="20"/>
                <w:szCs w:val="20"/>
                <w:lang w:val="en-US"/>
              </w:rPr>
            </w:pPr>
            <w:r w:rsidRPr="00BB0D5C">
              <w:rPr>
                <w:rFonts w:ascii="Times New Roman" w:hAnsi="Times New Roman"/>
                <w:sz w:val="20"/>
                <w:szCs w:val="20"/>
                <w:lang w:val="en-US"/>
              </w:rPr>
              <w:t>3</w:t>
            </w:r>
          </w:p>
        </w:tc>
        <w:tc>
          <w:tcPr>
            <w:tcW w:w="556" w:type="dxa"/>
          </w:tcPr>
          <w:p w:rsidR="00BB0D5C" w:rsidRPr="00BB0D5C" w:rsidRDefault="00BB0D5C" w:rsidP="00F97C43">
            <w:pPr>
              <w:spacing w:after="0" w:line="240" w:lineRule="auto"/>
              <w:jc w:val="center"/>
              <w:rPr>
                <w:rFonts w:ascii="Times New Roman" w:hAnsi="Times New Roman"/>
                <w:sz w:val="20"/>
                <w:szCs w:val="20"/>
                <w:lang w:val="en-US"/>
              </w:rPr>
            </w:pPr>
            <w:r w:rsidRPr="00BB0D5C">
              <w:rPr>
                <w:rFonts w:ascii="Times New Roman" w:hAnsi="Times New Roman"/>
                <w:sz w:val="20"/>
                <w:szCs w:val="20"/>
                <w:lang w:val="en-US"/>
              </w:rPr>
              <w:t>3</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19.03.2012</w:t>
            </w:r>
          </w:p>
        </w:tc>
        <w:tc>
          <w:tcPr>
            <w:tcW w:w="2998"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904.306,</w:t>
            </w:r>
            <w:r w:rsidR="0041697A">
              <w:rPr>
                <w:rFonts w:ascii="Times New Roman" w:hAnsi="Times New Roman"/>
                <w:sz w:val="20"/>
                <w:szCs w:val="20"/>
                <w:lang w:val="en-US"/>
              </w:rPr>
              <w:t>67</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828.139,</w:t>
            </w:r>
            <w:r w:rsidR="0067770E">
              <w:rPr>
                <w:rFonts w:ascii="Times New Roman" w:hAnsi="Times New Roman"/>
                <w:sz w:val="20"/>
                <w:szCs w:val="20"/>
                <w:lang w:val="en-US"/>
              </w:rPr>
              <w:t>04</w:t>
            </w:r>
          </w:p>
        </w:tc>
      </w:tr>
      <w:tr w:rsidR="00BB0D5C" w:rsidRPr="00BB0D5C" w:rsidTr="00E05C1E">
        <w:trPr>
          <w:jc w:val="center"/>
        </w:trPr>
        <w:tc>
          <w:tcPr>
            <w:tcW w:w="64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4</w:t>
            </w:r>
          </w:p>
        </w:tc>
        <w:tc>
          <w:tcPr>
            <w:tcW w:w="55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4</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20.04.2012</w:t>
            </w:r>
          </w:p>
        </w:tc>
        <w:tc>
          <w:tcPr>
            <w:tcW w:w="2998" w:type="dxa"/>
          </w:tcPr>
          <w:p w:rsidR="00BB0D5C" w:rsidRPr="00BB0D5C" w:rsidRDefault="0041697A"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w:t>
            </w:r>
            <w:r w:rsidR="00E24BB8">
              <w:rPr>
                <w:rFonts w:ascii="Times New Roman" w:hAnsi="Times New Roman"/>
                <w:sz w:val="20"/>
                <w:szCs w:val="20"/>
                <w:lang w:val="en-US"/>
              </w:rPr>
              <w:t>.</w:t>
            </w:r>
            <w:r>
              <w:rPr>
                <w:rFonts w:ascii="Times New Roman" w:hAnsi="Times New Roman"/>
                <w:sz w:val="20"/>
                <w:szCs w:val="20"/>
                <w:lang w:val="en-US"/>
              </w:rPr>
              <w:t>000</w:t>
            </w:r>
          </w:p>
        </w:tc>
        <w:tc>
          <w:tcPr>
            <w:tcW w:w="2726" w:type="dxa"/>
          </w:tcPr>
          <w:p w:rsidR="00BB0D5C" w:rsidRPr="00BB0D5C" w:rsidRDefault="0067770E"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w:t>
            </w:r>
            <w:r w:rsidR="00E24BB8">
              <w:rPr>
                <w:rFonts w:ascii="Times New Roman" w:hAnsi="Times New Roman"/>
                <w:sz w:val="20"/>
                <w:szCs w:val="20"/>
                <w:lang w:val="en-US"/>
              </w:rPr>
              <w:t>.</w:t>
            </w:r>
            <w:r>
              <w:rPr>
                <w:rFonts w:ascii="Times New Roman" w:hAnsi="Times New Roman"/>
                <w:sz w:val="20"/>
                <w:szCs w:val="20"/>
                <w:lang w:val="en-US"/>
              </w:rPr>
              <w:t>000</w:t>
            </w:r>
          </w:p>
        </w:tc>
      </w:tr>
      <w:tr w:rsidR="00BB0D5C" w:rsidRPr="00BB0D5C" w:rsidTr="00E05C1E">
        <w:trPr>
          <w:jc w:val="center"/>
        </w:trPr>
        <w:tc>
          <w:tcPr>
            <w:tcW w:w="64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c>
          <w:tcPr>
            <w:tcW w:w="55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5</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25.05.2012</w:t>
            </w:r>
          </w:p>
        </w:tc>
        <w:tc>
          <w:tcPr>
            <w:tcW w:w="2998" w:type="dxa"/>
          </w:tcPr>
          <w:p w:rsidR="00BB0D5C" w:rsidRPr="00BB0D5C" w:rsidRDefault="0041697A"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971</w:t>
            </w:r>
            <w:r w:rsidR="00E24BB8">
              <w:rPr>
                <w:rFonts w:ascii="Times New Roman" w:hAnsi="Times New Roman"/>
                <w:sz w:val="20"/>
                <w:szCs w:val="20"/>
                <w:lang w:val="en-US"/>
              </w:rPr>
              <w:t>.979,</w:t>
            </w:r>
            <w:r>
              <w:rPr>
                <w:rFonts w:ascii="Times New Roman" w:hAnsi="Times New Roman"/>
                <w:sz w:val="20"/>
                <w:szCs w:val="20"/>
                <w:lang w:val="en-US"/>
              </w:rPr>
              <w:t>69</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923.380,</w:t>
            </w:r>
            <w:r w:rsidR="0067770E">
              <w:rPr>
                <w:rFonts w:ascii="Times New Roman" w:hAnsi="Times New Roman"/>
                <w:sz w:val="20"/>
                <w:szCs w:val="20"/>
                <w:lang w:val="en-US"/>
              </w:rPr>
              <w:t>71</w:t>
            </w:r>
          </w:p>
        </w:tc>
      </w:tr>
      <w:tr w:rsidR="00BB0D5C" w:rsidRPr="00BB0D5C" w:rsidTr="00E05C1E">
        <w:trPr>
          <w:jc w:val="center"/>
        </w:trPr>
        <w:tc>
          <w:tcPr>
            <w:tcW w:w="64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6</w:t>
            </w:r>
          </w:p>
        </w:tc>
        <w:tc>
          <w:tcPr>
            <w:tcW w:w="55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6</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06.07.2012</w:t>
            </w:r>
          </w:p>
        </w:tc>
        <w:tc>
          <w:tcPr>
            <w:tcW w:w="2998"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11.871,</w:t>
            </w:r>
            <w:r w:rsidR="0041697A">
              <w:rPr>
                <w:rFonts w:ascii="Times New Roman" w:hAnsi="Times New Roman"/>
                <w:sz w:val="20"/>
                <w:szCs w:val="20"/>
                <w:lang w:val="en-US"/>
              </w:rPr>
              <w:t>81</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11.278,</w:t>
            </w:r>
            <w:r w:rsidR="0067770E">
              <w:rPr>
                <w:rFonts w:ascii="Times New Roman" w:hAnsi="Times New Roman"/>
                <w:sz w:val="20"/>
                <w:szCs w:val="20"/>
                <w:lang w:val="en-US"/>
              </w:rPr>
              <w:t>22</w:t>
            </w:r>
          </w:p>
        </w:tc>
      </w:tr>
      <w:tr w:rsidR="00BB0D5C" w:rsidRPr="00BB0D5C" w:rsidTr="00E05C1E">
        <w:trPr>
          <w:jc w:val="center"/>
        </w:trPr>
        <w:tc>
          <w:tcPr>
            <w:tcW w:w="64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7</w:t>
            </w:r>
          </w:p>
        </w:tc>
        <w:tc>
          <w:tcPr>
            <w:tcW w:w="55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7</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07.09.2012</w:t>
            </w:r>
          </w:p>
        </w:tc>
        <w:tc>
          <w:tcPr>
            <w:tcW w:w="2998" w:type="dxa"/>
          </w:tcPr>
          <w:p w:rsidR="00BB0D5C" w:rsidRPr="00BB0D5C" w:rsidRDefault="0041697A"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205</w:t>
            </w:r>
            <w:r w:rsidR="00E24BB8">
              <w:rPr>
                <w:rFonts w:ascii="Times New Roman" w:hAnsi="Times New Roman"/>
                <w:sz w:val="20"/>
                <w:szCs w:val="20"/>
                <w:lang w:val="en-US"/>
              </w:rPr>
              <w:t>.432,</w:t>
            </w:r>
            <w:r>
              <w:rPr>
                <w:rFonts w:ascii="Times New Roman" w:hAnsi="Times New Roman"/>
                <w:sz w:val="20"/>
                <w:szCs w:val="20"/>
                <w:lang w:val="en-US"/>
              </w:rPr>
              <w:t>79</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195.161,</w:t>
            </w:r>
            <w:r w:rsidR="0067770E">
              <w:rPr>
                <w:rFonts w:ascii="Times New Roman" w:hAnsi="Times New Roman"/>
                <w:sz w:val="20"/>
                <w:szCs w:val="20"/>
                <w:lang w:val="en-US"/>
              </w:rPr>
              <w:t>15</w:t>
            </w:r>
          </w:p>
        </w:tc>
      </w:tr>
      <w:tr w:rsidR="00BB0D5C" w:rsidRPr="00BB0D5C" w:rsidTr="00E05C1E">
        <w:trPr>
          <w:jc w:val="center"/>
        </w:trPr>
        <w:tc>
          <w:tcPr>
            <w:tcW w:w="64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5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22.10.2012</w:t>
            </w:r>
          </w:p>
        </w:tc>
        <w:tc>
          <w:tcPr>
            <w:tcW w:w="2998"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1.042.395,</w:t>
            </w:r>
            <w:r w:rsidR="0041697A">
              <w:rPr>
                <w:rFonts w:ascii="Times New Roman" w:hAnsi="Times New Roman"/>
                <w:sz w:val="20"/>
                <w:szCs w:val="20"/>
                <w:lang w:val="en-US"/>
              </w:rPr>
              <w:t>26</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781.796,</w:t>
            </w:r>
            <w:r w:rsidR="0067770E">
              <w:rPr>
                <w:rFonts w:ascii="Times New Roman" w:hAnsi="Times New Roman"/>
                <w:sz w:val="20"/>
                <w:szCs w:val="20"/>
                <w:lang w:val="en-US"/>
              </w:rPr>
              <w:t>45</w:t>
            </w:r>
          </w:p>
        </w:tc>
      </w:tr>
      <w:tr w:rsidR="00BB0D5C" w:rsidRPr="00BB0D5C" w:rsidTr="00E05C1E">
        <w:trPr>
          <w:jc w:val="center"/>
        </w:trPr>
        <w:tc>
          <w:tcPr>
            <w:tcW w:w="64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9</w:t>
            </w:r>
          </w:p>
        </w:tc>
        <w:tc>
          <w:tcPr>
            <w:tcW w:w="55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9</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05.11.2012</w:t>
            </w:r>
          </w:p>
        </w:tc>
        <w:tc>
          <w:tcPr>
            <w:tcW w:w="2998"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235.200,</w:t>
            </w:r>
            <w:r w:rsidR="0041697A">
              <w:rPr>
                <w:rFonts w:ascii="Times New Roman" w:hAnsi="Times New Roman"/>
                <w:sz w:val="20"/>
                <w:szCs w:val="20"/>
                <w:lang w:val="en-US"/>
              </w:rPr>
              <w:t>30</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176.400,</w:t>
            </w:r>
            <w:r w:rsidR="0067770E">
              <w:rPr>
                <w:rFonts w:ascii="Times New Roman" w:hAnsi="Times New Roman"/>
                <w:sz w:val="20"/>
                <w:szCs w:val="20"/>
                <w:lang w:val="en-US"/>
              </w:rPr>
              <w:t>23</w:t>
            </w:r>
          </w:p>
        </w:tc>
      </w:tr>
      <w:tr w:rsidR="00BB0D5C" w:rsidRPr="00BB0D5C" w:rsidTr="00E05C1E">
        <w:trPr>
          <w:jc w:val="center"/>
        </w:trPr>
        <w:tc>
          <w:tcPr>
            <w:tcW w:w="64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c>
          <w:tcPr>
            <w:tcW w:w="55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10</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08.02.2013</w:t>
            </w:r>
          </w:p>
        </w:tc>
        <w:tc>
          <w:tcPr>
            <w:tcW w:w="2998"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226.467,</w:t>
            </w:r>
            <w:r w:rsidR="0041697A">
              <w:rPr>
                <w:rFonts w:ascii="Times New Roman" w:hAnsi="Times New Roman"/>
                <w:sz w:val="20"/>
                <w:szCs w:val="20"/>
                <w:lang w:val="en-US"/>
              </w:rPr>
              <w:t>36</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169.850,</w:t>
            </w:r>
            <w:r w:rsidR="0067770E">
              <w:rPr>
                <w:rFonts w:ascii="Times New Roman" w:hAnsi="Times New Roman"/>
                <w:sz w:val="20"/>
                <w:szCs w:val="20"/>
                <w:lang w:val="en-US"/>
              </w:rPr>
              <w:t>52</w:t>
            </w:r>
          </w:p>
        </w:tc>
      </w:tr>
      <w:tr w:rsidR="00BB0D5C" w:rsidRPr="00BB0D5C" w:rsidTr="00E05C1E">
        <w:trPr>
          <w:jc w:val="center"/>
        </w:trPr>
        <w:tc>
          <w:tcPr>
            <w:tcW w:w="64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11</w:t>
            </w:r>
          </w:p>
        </w:tc>
        <w:tc>
          <w:tcPr>
            <w:tcW w:w="55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11</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18.03.2013</w:t>
            </w:r>
          </w:p>
        </w:tc>
        <w:tc>
          <w:tcPr>
            <w:tcW w:w="2998" w:type="dxa"/>
          </w:tcPr>
          <w:p w:rsidR="00BB0D5C" w:rsidRPr="00BB0D5C" w:rsidRDefault="0041697A"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388</w:t>
            </w:r>
            <w:r w:rsidR="00E24BB8">
              <w:rPr>
                <w:rFonts w:ascii="Times New Roman" w:hAnsi="Times New Roman"/>
                <w:sz w:val="20"/>
                <w:szCs w:val="20"/>
                <w:lang w:val="en-US"/>
              </w:rPr>
              <w:t>.</w:t>
            </w:r>
            <w:r>
              <w:rPr>
                <w:rFonts w:ascii="Times New Roman" w:hAnsi="Times New Roman"/>
                <w:sz w:val="20"/>
                <w:szCs w:val="20"/>
                <w:lang w:val="en-US"/>
              </w:rPr>
              <w:t>84</w:t>
            </w:r>
            <w:r w:rsidR="00E24BB8">
              <w:rPr>
                <w:rFonts w:ascii="Times New Roman" w:hAnsi="Times New Roman"/>
                <w:sz w:val="20"/>
                <w:szCs w:val="20"/>
                <w:lang w:val="en-US"/>
              </w:rPr>
              <w:t>8,</w:t>
            </w:r>
            <w:r>
              <w:rPr>
                <w:rFonts w:ascii="Times New Roman" w:hAnsi="Times New Roman"/>
                <w:sz w:val="20"/>
                <w:szCs w:val="20"/>
                <w:lang w:val="en-US"/>
              </w:rPr>
              <w:t>30</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291.636,</w:t>
            </w:r>
            <w:r w:rsidR="0067770E">
              <w:rPr>
                <w:rFonts w:ascii="Times New Roman" w:hAnsi="Times New Roman"/>
                <w:sz w:val="20"/>
                <w:szCs w:val="20"/>
                <w:lang w:val="en-US"/>
              </w:rPr>
              <w:t>23</w:t>
            </w:r>
          </w:p>
        </w:tc>
      </w:tr>
      <w:tr w:rsidR="0008036B" w:rsidRPr="00E05C1E" w:rsidTr="00E05C1E">
        <w:trPr>
          <w:jc w:val="center"/>
        </w:trPr>
        <w:tc>
          <w:tcPr>
            <w:tcW w:w="646" w:type="dxa"/>
          </w:tcPr>
          <w:p w:rsidR="0008036B" w:rsidRPr="00E05C1E" w:rsidRDefault="0008036B" w:rsidP="00F97C43">
            <w:pPr>
              <w:spacing w:after="0" w:line="240" w:lineRule="auto"/>
              <w:jc w:val="center"/>
              <w:rPr>
                <w:rFonts w:ascii="Times New Roman" w:hAnsi="Times New Roman"/>
                <w:b/>
                <w:i/>
                <w:sz w:val="20"/>
                <w:szCs w:val="20"/>
                <w:lang w:val="en-US"/>
              </w:rPr>
            </w:pPr>
          </w:p>
        </w:tc>
        <w:tc>
          <w:tcPr>
            <w:tcW w:w="556" w:type="dxa"/>
          </w:tcPr>
          <w:p w:rsidR="0008036B" w:rsidRPr="00E05C1E" w:rsidRDefault="0008036B" w:rsidP="00F97C43">
            <w:pPr>
              <w:spacing w:after="0" w:line="240" w:lineRule="auto"/>
              <w:jc w:val="center"/>
              <w:rPr>
                <w:rFonts w:ascii="Times New Roman" w:hAnsi="Times New Roman"/>
                <w:b/>
                <w:i/>
                <w:sz w:val="20"/>
                <w:szCs w:val="20"/>
                <w:lang w:val="en-US"/>
              </w:rPr>
            </w:pPr>
          </w:p>
        </w:tc>
        <w:tc>
          <w:tcPr>
            <w:tcW w:w="1348" w:type="dxa"/>
          </w:tcPr>
          <w:p w:rsidR="0008036B" w:rsidRPr="00E05C1E" w:rsidRDefault="0008036B" w:rsidP="00F97C43">
            <w:pPr>
              <w:spacing w:after="0" w:line="240" w:lineRule="auto"/>
              <w:jc w:val="center"/>
              <w:rPr>
                <w:rFonts w:ascii="Times New Roman" w:hAnsi="Times New Roman"/>
                <w:b/>
                <w:i/>
                <w:sz w:val="20"/>
                <w:szCs w:val="20"/>
                <w:lang w:val="en-US"/>
              </w:rPr>
            </w:pPr>
          </w:p>
        </w:tc>
        <w:tc>
          <w:tcPr>
            <w:tcW w:w="2998" w:type="dxa"/>
          </w:tcPr>
          <w:p w:rsidR="0008036B" w:rsidRPr="00E05C1E" w:rsidRDefault="0008036B" w:rsidP="00F97C43">
            <w:pPr>
              <w:spacing w:after="0" w:line="240" w:lineRule="auto"/>
              <w:jc w:val="center"/>
              <w:rPr>
                <w:rFonts w:ascii="Times New Roman" w:hAnsi="Times New Roman"/>
                <w:b/>
                <w:i/>
                <w:sz w:val="20"/>
                <w:szCs w:val="20"/>
                <w:lang w:val="en-US"/>
              </w:rPr>
            </w:pPr>
          </w:p>
        </w:tc>
        <w:tc>
          <w:tcPr>
            <w:tcW w:w="2726" w:type="dxa"/>
          </w:tcPr>
          <w:p w:rsidR="0008036B" w:rsidRPr="00E05C1E" w:rsidRDefault="00E24BB8" w:rsidP="00F97C43">
            <w:pPr>
              <w:spacing w:after="0" w:line="240" w:lineRule="auto"/>
              <w:jc w:val="center"/>
              <w:rPr>
                <w:rFonts w:ascii="Times New Roman" w:hAnsi="Times New Roman"/>
                <w:b/>
                <w:i/>
                <w:sz w:val="20"/>
                <w:szCs w:val="20"/>
                <w:lang w:val="en-US"/>
              </w:rPr>
            </w:pPr>
            <w:r w:rsidRPr="00E05C1E">
              <w:rPr>
                <w:rFonts w:ascii="Times New Roman" w:hAnsi="Times New Roman"/>
                <w:b/>
                <w:i/>
                <w:sz w:val="20"/>
                <w:szCs w:val="20"/>
                <w:lang w:val="en-US"/>
              </w:rPr>
              <w:t>378.582,26</w:t>
            </w:r>
            <w:r w:rsidR="00D8538D">
              <w:rPr>
                <w:rFonts w:ascii="Times New Roman" w:hAnsi="Times New Roman"/>
                <w:b/>
                <w:i/>
                <w:sz w:val="20"/>
                <w:szCs w:val="20"/>
                <w:lang w:val="en-US"/>
              </w:rPr>
              <w:t xml:space="preserve"> * </w:t>
            </w:r>
          </w:p>
        </w:tc>
      </w:tr>
      <w:tr w:rsidR="00BB0D5C" w:rsidRPr="00BB0D5C" w:rsidTr="00E05C1E">
        <w:trPr>
          <w:jc w:val="center"/>
        </w:trPr>
        <w:tc>
          <w:tcPr>
            <w:tcW w:w="64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12</w:t>
            </w:r>
          </w:p>
        </w:tc>
        <w:tc>
          <w:tcPr>
            <w:tcW w:w="55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12</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15.04.2013</w:t>
            </w:r>
          </w:p>
        </w:tc>
        <w:tc>
          <w:tcPr>
            <w:tcW w:w="2998"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232.435,</w:t>
            </w:r>
            <w:r w:rsidR="0041697A">
              <w:rPr>
                <w:rFonts w:ascii="Times New Roman" w:hAnsi="Times New Roman"/>
                <w:sz w:val="20"/>
                <w:szCs w:val="20"/>
                <w:lang w:val="en-US"/>
              </w:rPr>
              <w:t>22</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220.813,</w:t>
            </w:r>
            <w:r w:rsidR="0067770E">
              <w:rPr>
                <w:rFonts w:ascii="Times New Roman" w:hAnsi="Times New Roman"/>
                <w:sz w:val="20"/>
                <w:szCs w:val="20"/>
                <w:lang w:val="en-US"/>
              </w:rPr>
              <w:t>46</w:t>
            </w:r>
          </w:p>
        </w:tc>
      </w:tr>
      <w:tr w:rsidR="00BB0D5C" w:rsidRPr="00BB0D5C" w:rsidTr="00E05C1E">
        <w:trPr>
          <w:jc w:val="center"/>
        </w:trPr>
        <w:tc>
          <w:tcPr>
            <w:tcW w:w="64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13</w:t>
            </w:r>
          </w:p>
        </w:tc>
        <w:tc>
          <w:tcPr>
            <w:tcW w:w="55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13</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17.06.2013</w:t>
            </w:r>
          </w:p>
        </w:tc>
        <w:tc>
          <w:tcPr>
            <w:tcW w:w="2998" w:type="dxa"/>
          </w:tcPr>
          <w:p w:rsidR="00BB0D5C" w:rsidRPr="00BB0D5C" w:rsidRDefault="0041697A"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w:t>
            </w:r>
            <w:r w:rsidR="00E24BB8">
              <w:rPr>
                <w:rFonts w:ascii="Times New Roman" w:hAnsi="Times New Roman"/>
                <w:sz w:val="20"/>
                <w:szCs w:val="20"/>
                <w:lang w:val="en-US"/>
              </w:rPr>
              <w:t>.</w:t>
            </w:r>
            <w:r>
              <w:rPr>
                <w:rFonts w:ascii="Times New Roman" w:hAnsi="Times New Roman"/>
                <w:sz w:val="20"/>
                <w:szCs w:val="20"/>
                <w:lang w:val="en-US"/>
              </w:rPr>
              <w:t>284</w:t>
            </w:r>
            <w:r w:rsidR="00E24BB8">
              <w:rPr>
                <w:rFonts w:ascii="Times New Roman" w:hAnsi="Times New Roman"/>
                <w:sz w:val="20"/>
                <w:szCs w:val="20"/>
                <w:lang w:val="en-US"/>
              </w:rPr>
              <w:t>.</w:t>
            </w:r>
            <w:r>
              <w:rPr>
                <w:rFonts w:ascii="Times New Roman" w:hAnsi="Times New Roman"/>
                <w:sz w:val="20"/>
                <w:szCs w:val="20"/>
                <w:lang w:val="en-US"/>
              </w:rPr>
              <w:t>151</w:t>
            </w:r>
            <w:r w:rsidR="00E24BB8">
              <w:rPr>
                <w:rFonts w:ascii="Times New Roman" w:hAnsi="Times New Roman"/>
                <w:sz w:val="20"/>
                <w:szCs w:val="20"/>
                <w:lang w:val="en-US"/>
              </w:rPr>
              <w:t>,</w:t>
            </w:r>
            <w:r>
              <w:rPr>
                <w:rFonts w:ascii="Times New Roman" w:hAnsi="Times New Roman"/>
                <w:sz w:val="20"/>
                <w:szCs w:val="20"/>
                <w:lang w:val="en-US"/>
              </w:rPr>
              <w:t>23</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1.219.943,</w:t>
            </w:r>
            <w:r w:rsidR="0067770E">
              <w:rPr>
                <w:rFonts w:ascii="Times New Roman" w:hAnsi="Times New Roman"/>
                <w:sz w:val="20"/>
                <w:szCs w:val="20"/>
                <w:lang w:val="en-US"/>
              </w:rPr>
              <w:t>67</w:t>
            </w:r>
          </w:p>
        </w:tc>
      </w:tr>
      <w:tr w:rsidR="00BB0D5C" w:rsidRPr="00BB0D5C" w:rsidTr="00E05C1E">
        <w:trPr>
          <w:jc w:val="center"/>
        </w:trPr>
        <w:tc>
          <w:tcPr>
            <w:tcW w:w="64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14</w:t>
            </w:r>
          </w:p>
        </w:tc>
        <w:tc>
          <w:tcPr>
            <w:tcW w:w="55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14</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26.07.2013</w:t>
            </w:r>
          </w:p>
        </w:tc>
        <w:tc>
          <w:tcPr>
            <w:tcW w:w="2998"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731.114,</w:t>
            </w:r>
            <w:r w:rsidR="0041697A">
              <w:rPr>
                <w:rFonts w:ascii="Times New Roman" w:hAnsi="Times New Roman"/>
                <w:sz w:val="20"/>
                <w:szCs w:val="20"/>
                <w:lang w:val="en-US"/>
              </w:rPr>
              <w:t>41</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694.558,</w:t>
            </w:r>
            <w:r w:rsidR="0067770E">
              <w:rPr>
                <w:rFonts w:ascii="Times New Roman" w:hAnsi="Times New Roman"/>
                <w:sz w:val="20"/>
                <w:szCs w:val="20"/>
                <w:lang w:val="en-US"/>
              </w:rPr>
              <w:t>69</w:t>
            </w:r>
          </w:p>
        </w:tc>
      </w:tr>
      <w:tr w:rsidR="00BB0D5C" w:rsidRPr="00BB0D5C" w:rsidTr="00E05C1E">
        <w:trPr>
          <w:jc w:val="center"/>
        </w:trPr>
        <w:tc>
          <w:tcPr>
            <w:tcW w:w="64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15</w:t>
            </w:r>
          </w:p>
        </w:tc>
        <w:tc>
          <w:tcPr>
            <w:tcW w:w="55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15</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30.09.2013</w:t>
            </w:r>
          </w:p>
        </w:tc>
        <w:tc>
          <w:tcPr>
            <w:tcW w:w="2998"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922.796,</w:t>
            </w:r>
            <w:r w:rsidR="0041697A">
              <w:rPr>
                <w:rFonts w:ascii="Times New Roman" w:hAnsi="Times New Roman"/>
                <w:sz w:val="20"/>
                <w:szCs w:val="20"/>
                <w:lang w:val="en-US"/>
              </w:rPr>
              <w:t>99</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876.657,</w:t>
            </w:r>
            <w:r w:rsidR="0067770E">
              <w:rPr>
                <w:rFonts w:ascii="Times New Roman" w:hAnsi="Times New Roman"/>
                <w:sz w:val="20"/>
                <w:szCs w:val="20"/>
                <w:lang w:val="en-US"/>
              </w:rPr>
              <w:t>14</w:t>
            </w:r>
          </w:p>
        </w:tc>
      </w:tr>
      <w:tr w:rsidR="00BB0D5C" w:rsidRPr="00BB0D5C" w:rsidTr="00E05C1E">
        <w:trPr>
          <w:jc w:val="center"/>
        </w:trPr>
        <w:tc>
          <w:tcPr>
            <w:tcW w:w="64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16</w:t>
            </w:r>
          </w:p>
        </w:tc>
        <w:tc>
          <w:tcPr>
            <w:tcW w:w="55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16</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15.10.2013</w:t>
            </w:r>
          </w:p>
        </w:tc>
        <w:tc>
          <w:tcPr>
            <w:tcW w:w="2998"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368.741,</w:t>
            </w:r>
            <w:r w:rsidR="0041697A">
              <w:rPr>
                <w:rFonts w:ascii="Times New Roman" w:hAnsi="Times New Roman"/>
                <w:sz w:val="20"/>
                <w:szCs w:val="20"/>
                <w:lang w:val="en-US"/>
              </w:rPr>
              <w:t>30</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350.304,</w:t>
            </w:r>
            <w:r w:rsidR="0067770E">
              <w:rPr>
                <w:rFonts w:ascii="Times New Roman" w:hAnsi="Times New Roman"/>
                <w:sz w:val="20"/>
                <w:szCs w:val="20"/>
                <w:lang w:val="en-US"/>
              </w:rPr>
              <w:t>24</w:t>
            </w:r>
          </w:p>
        </w:tc>
      </w:tr>
      <w:tr w:rsidR="00BB0D5C" w:rsidRPr="00BB0D5C" w:rsidTr="00E05C1E">
        <w:trPr>
          <w:jc w:val="center"/>
        </w:trPr>
        <w:tc>
          <w:tcPr>
            <w:tcW w:w="64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17</w:t>
            </w:r>
          </w:p>
        </w:tc>
        <w:tc>
          <w:tcPr>
            <w:tcW w:w="55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17</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23.12.2013</w:t>
            </w:r>
          </w:p>
        </w:tc>
        <w:tc>
          <w:tcPr>
            <w:tcW w:w="2998"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1.019.159,</w:t>
            </w:r>
            <w:r w:rsidR="0041697A">
              <w:rPr>
                <w:rFonts w:ascii="Times New Roman" w:hAnsi="Times New Roman"/>
                <w:sz w:val="20"/>
                <w:szCs w:val="20"/>
                <w:lang w:val="en-US"/>
              </w:rPr>
              <w:t>18</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968.201,</w:t>
            </w:r>
            <w:r w:rsidR="0067770E">
              <w:rPr>
                <w:rFonts w:ascii="Times New Roman" w:hAnsi="Times New Roman"/>
                <w:sz w:val="20"/>
                <w:szCs w:val="20"/>
                <w:lang w:val="en-US"/>
              </w:rPr>
              <w:t>22</w:t>
            </w:r>
          </w:p>
        </w:tc>
      </w:tr>
      <w:tr w:rsidR="00BB0D5C" w:rsidRPr="00BB0D5C" w:rsidTr="00E05C1E">
        <w:trPr>
          <w:jc w:val="center"/>
        </w:trPr>
        <w:tc>
          <w:tcPr>
            <w:tcW w:w="64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18</w:t>
            </w:r>
          </w:p>
        </w:tc>
        <w:tc>
          <w:tcPr>
            <w:tcW w:w="55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18</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25.04.2014</w:t>
            </w:r>
          </w:p>
        </w:tc>
        <w:tc>
          <w:tcPr>
            <w:tcW w:w="2998"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1.828.658,</w:t>
            </w:r>
            <w:r w:rsidR="0041697A">
              <w:rPr>
                <w:rFonts w:ascii="Times New Roman" w:hAnsi="Times New Roman"/>
                <w:sz w:val="20"/>
                <w:szCs w:val="20"/>
                <w:lang w:val="en-US"/>
              </w:rPr>
              <w:t>80</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1.737.225,</w:t>
            </w:r>
            <w:r w:rsidR="0067770E">
              <w:rPr>
                <w:rFonts w:ascii="Times New Roman" w:hAnsi="Times New Roman"/>
                <w:sz w:val="20"/>
                <w:szCs w:val="20"/>
                <w:lang w:val="en-US"/>
              </w:rPr>
              <w:t>86</w:t>
            </w:r>
          </w:p>
        </w:tc>
      </w:tr>
      <w:tr w:rsidR="00BB0D5C" w:rsidRPr="00BB0D5C" w:rsidTr="00E05C1E">
        <w:trPr>
          <w:jc w:val="center"/>
        </w:trPr>
        <w:tc>
          <w:tcPr>
            <w:tcW w:w="64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19</w:t>
            </w:r>
          </w:p>
        </w:tc>
        <w:tc>
          <w:tcPr>
            <w:tcW w:w="55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19</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25.08.2014</w:t>
            </w:r>
          </w:p>
        </w:tc>
        <w:tc>
          <w:tcPr>
            <w:tcW w:w="2998" w:type="dxa"/>
          </w:tcPr>
          <w:p w:rsidR="00BB0D5C" w:rsidRPr="00BB0D5C" w:rsidRDefault="0041697A"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w:t>
            </w:r>
            <w:r w:rsidR="00E24BB8">
              <w:rPr>
                <w:rFonts w:ascii="Times New Roman" w:hAnsi="Times New Roman"/>
                <w:sz w:val="20"/>
                <w:szCs w:val="20"/>
                <w:lang w:val="en-US"/>
              </w:rPr>
              <w:t>.</w:t>
            </w:r>
            <w:r>
              <w:rPr>
                <w:rFonts w:ascii="Times New Roman" w:hAnsi="Times New Roman"/>
                <w:sz w:val="20"/>
                <w:szCs w:val="20"/>
                <w:lang w:val="en-US"/>
              </w:rPr>
              <w:t>153</w:t>
            </w:r>
            <w:r w:rsidR="00E24BB8">
              <w:rPr>
                <w:rFonts w:ascii="Times New Roman" w:hAnsi="Times New Roman"/>
                <w:sz w:val="20"/>
                <w:szCs w:val="20"/>
                <w:lang w:val="en-US"/>
              </w:rPr>
              <w:t>.</w:t>
            </w:r>
            <w:r>
              <w:rPr>
                <w:rFonts w:ascii="Times New Roman" w:hAnsi="Times New Roman"/>
                <w:sz w:val="20"/>
                <w:szCs w:val="20"/>
                <w:lang w:val="en-US"/>
              </w:rPr>
              <w:t>172</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1.095.613,</w:t>
            </w:r>
            <w:r w:rsidR="0067770E">
              <w:rPr>
                <w:rFonts w:ascii="Times New Roman" w:hAnsi="Times New Roman"/>
                <w:sz w:val="20"/>
                <w:szCs w:val="20"/>
                <w:lang w:val="en-US"/>
              </w:rPr>
              <w:t>40</w:t>
            </w:r>
          </w:p>
        </w:tc>
      </w:tr>
      <w:tr w:rsidR="00BB0D5C" w:rsidRPr="00BB0D5C" w:rsidTr="00E05C1E">
        <w:trPr>
          <w:jc w:val="center"/>
        </w:trPr>
        <w:tc>
          <w:tcPr>
            <w:tcW w:w="64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20</w:t>
            </w:r>
          </w:p>
        </w:tc>
        <w:tc>
          <w:tcPr>
            <w:tcW w:w="556" w:type="dxa"/>
          </w:tcPr>
          <w:p w:rsid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20</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07.07.2015</w:t>
            </w:r>
          </w:p>
        </w:tc>
        <w:tc>
          <w:tcPr>
            <w:tcW w:w="2998" w:type="dxa"/>
          </w:tcPr>
          <w:p w:rsidR="00BB0D5C" w:rsidRPr="00BB0D5C" w:rsidRDefault="0041697A"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119</w:t>
            </w:r>
            <w:r w:rsidR="00E24BB8">
              <w:rPr>
                <w:rFonts w:ascii="Times New Roman" w:hAnsi="Times New Roman"/>
                <w:sz w:val="20"/>
                <w:szCs w:val="20"/>
                <w:lang w:val="en-US"/>
              </w:rPr>
              <w:t>.</w:t>
            </w:r>
            <w:r>
              <w:rPr>
                <w:rFonts w:ascii="Times New Roman" w:hAnsi="Times New Roman"/>
                <w:sz w:val="20"/>
                <w:szCs w:val="20"/>
                <w:lang w:val="en-US"/>
              </w:rPr>
              <w:t>500</w:t>
            </w:r>
          </w:p>
        </w:tc>
        <w:tc>
          <w:tcPr>
            <w:tcW w:w="2726" w:type="dxa"/>
          </w:tcPr>
          <w:p w:rsidR="00BB0D5C" w:rsidRPr="00BB0D5C" w:rsidRDefault="00E24BB8"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35.963,</w:t>
            </w:r>
            <w:r w:rsidR="0067770E">
              <w:rPr>
                <w:rFonts w:ascii="Times New Roman" w:hAnsi="Times New Roman"/>
                <w:sz w:val="20"/>
                <w:szCs w:val="20"/>
                <w:lang w:val="en-US"/>
              </w:rPr>
              <w:t>40</w:t>
            </w:r>
          </w:p>
        </w:tc>
      </w:tr>
      <w:tr w:rsidR="00BB0D5C" w:rsidRPr="00BB0D5C" w:rsidTr="00E05C1E">
        <w:trPr>
          <w:jc w:val="center"/>
        </w:trPr>
        <w:tc>
          <w:tcPr>
            <w:tcW w:w="64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21</w:t>
            </w:r>
          </w:p>
        </w:tc>
        <w:tc>
          <w:tcPr>
            <w:tcW w:w="556"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21</w:t>
            </w:r>
          </w:p>
        </w:tc>
        <w:tc>
          <w:tcPr>
            <w:tcW w:w="1348" w:type="dxa"/>
          </w:tcPr>
          <w:p w:rsidR="00BB0D5C" w:rsidRPr="00BB0D5C" w:rsidRDefault="00BB0D5C"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27.11.2015</w:t>
            </w:r>
          </w:p>
        </w:tc>
        <w:tc>
          <w:tcPr>
            <w:tcW w:w="2998" w:type="dxa"/>
          </w:tcPr>
          <w:p w:rsidR="00BB0D5C" w:rsidRPr="00BB0D5C" w:rsidRDefault="0041697A"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w:t>
            </w:r>
            <w:r w:rsidR="00E24BB8">
              <w:rPr>
                <w:rFonts w:ascii="Times New Roman" w:hAnsi="Times New Roman"/>
                <w:sz w:val="20"/>
                <w:szCs w:val="20"/>
                <w:lang w:val="en-US"/>
              </w:rPr>
              <w:t>.</w:t>
            </w:r>
            <w:r>
              <w:rPr>
                <w:rFonts w:ascii="Times New Roman" w:hAnsi="Times New Roman"/>
                <w:sz w:val="20"/>
                <w:szCs w:val="20"/>
                <w:lang w:val="en-US"/>
              </w:rPr>
              <w:t>000</w:t>
            </w:r>
          </w:p>
        </w:tc>
        <w:tc>
          <w:tcPr>
            <w:tcW w:w="2726" w:type="dxa"/>
          </w:tcPr>
          <w:p w:rsidR="00BB0D5C" w:rsidRPr="00BB0D5C" w:rsidRDefault="002630B0" w:rsidP="00F97C43">
            <w:pPr>
              <w:spacing w:after="0" w:line="240" w:lineRule="auto"/>
              <w:jc w:val="center"/>
              <w:rPr>
                <w:rFonts w:ascii="Times New Roman" w:hAnsi="Times New Roman"/>
                <w:sz w:val="20"/>
                <w:szCs w:val="20"/>
                <w:lang w:val="en-US"/>
              </w:rPr>
            </w:pPr>
            <w:r>
              <w:rPr>
                <w:rFonts w:ascii="Times New Roman" w:hAnsi="Times New Roman"/>
                <w:sz w:val="20"/>
                <w:szCs w:val="20"/>
                <w:lang w:val="en-US"/>
              </w:rPr>
              <w:t>2.000</w:t>
            </w:r>
          </w:p>
        </w:tc>
      </w:tr>
      <w:tr w:rsidR="00BB0D5C" w:rsidRPr="00E05C1E" w:rsidTr="00E05C1E">
        <w:trPr>
          <w:jc w:val="center"/>
        </w:trPr>
        <w:tc>
          <w:tcPr>
            <w:tcW w:w="646" w:type="dxa"/>
          </w:tcPr>
          <w:p w:rsidR="00BB0D5C" w:rsidRPr="00E05C1E" w:rsidRDefault="00BB0D5C" w:rsidP="00F97C43">
            <w:pPr>
              <w:spacing w:after="0" w:line="240" w:lineRule="auto"/>
              <w:jc w:val="center"/>
              <w:rPr>
                <w:rFonts w:ascii="Times New Roman" w:hAnsi="Times New Roman"/>
                <w:b/>
                <w:sz w:val="24"/>
                <w:szCs w:val="24"/>
                <w:lang w:val="en-US"/>
              </w:rPr>
            </w:pPr>
          </w:p>
        </w:tc>
        <w:tc>
          <w:tcPr>
            <w:tcW w:w="556" w:type="dxa"/>
          </w:tcPr>
          <w:p w:rsidR="00BB0D5C" w:rsidRPr="00E05C1E" w:rsidRDefault="00BB0D5C" w:rsidP="00F97C43">
            <w:pPr>
              <w:spacing w:after="0" w:line="240" w:lineRule="auto"/>
              <w:jc w:val="center"/>
              <w:rPr>
                <w:rFonts w:ascii="Times New Roman" w:hAnsi="Times New Roman"/>
                <w:b/>
                <w:sz w:val="24"/>
                <w:szCs w:val="24"/>
                <w:lang w:val="en-US"/>
              </w:rPr>
            </w:pPr>
          </w:p>
        </w:tc>
        <w:tc>
          <w:tcPr>
            <w:tcW w:w="1348" w:type="dxa"/>
          </w:tcPr>
          <w:p w:rsidR="00BB0D5C" w:rsidRPr="00E05C1E" w:rsidRDefault="00BB0D5C" w:rsidP="00F97C43">
            <w:pPr>
              <w:spacing w:after="0" w:line="240" w:lineRule="auto"/>
              <w:jc w:val="center"/>
              <w:rPr>
                <w:rFonts w:ascii="Times New Roman" w:hAnsi="Times New Roman"/>
                <w:b/>
                <w:sz w:val="24"/>
                <w:szCs w:val="24"/>
                <w:lang w:val="en-US"/>
              </w:rPr>
            </w:pPr>
            <w:r w:rsidRPr="00E05C1E">
              <w:rPr>
                <w:rFonts w:ascii="Times New Roman" w:hAnsi="Times New Roman"/>
                <w:b/>
                <w:sz w:val="24"/>
                <w:szCs w:val="24"/>
                <w:lang w:val="en-US"/>
              </w:rPr>
              <w:t>TOTAL</w:t>
            </w:r>
          </w:p>
        </w:tc>
        <w:tc>
          <w:tcPr>
            <w:tcW w:w="2998" w:type="dxa"/>
          </w:tcPr>
          <w:p w:rsidR="00BB0D5C" w:rsidRPr="00E05C1E" w:rsidRDefault="00E05C1E" w:rsidP="00F97C43">
            <w:pPr>
              <w:spacing w:after="0" w:line="240" w:lineRule="auto"/>
              <w:jc w:val="center"/>
              <w:rPr>
                <w:rFonts w:ascii="Times New Roman" w:hAnsi="Times New Roman"/>
                <w:b/>
                <w:sz w:val="24"/>
                <w:szCs w:val="24"/>
                <w:lang w:val="en-US"/>
              </w:rPr>
            </w:pPr>
            <w:r w:rsidRPr="00E05C1E">
              <w:rPr>
                <w:rFonts w:ascii="Times New Roman" w:hAnsi="Times New Roman"/>
                <w:b/>
                <w:sz w:val="24"/>
                <w:szCs w:val="24"/>
                <w:lang w:val="en-US"/>
              </w:rPr>
              <w:t>12.311.187,21</w:t>
            </w:r>
          </w:p>
        </w:tc>
        <w:tc>
          <w:tcPr>
            <w:tcW w:w="2726" w:type="dxa"/>
          </w:tcPr>
          <w:p w:rsidR="00BB0D5C" w:rsidRPr="00E05C1E" w:rsidRDefault="00E05C1E" w:rsidP="00F97C43">
            <w:pPr>
              <w:spacing w:after="0" w:line="240" w:lineRule="auto"/>
              <w:jc w:val="center"/>
              <w:rPr>
                <w:rFonts w:ascii="Times New Roman" w:hAnsi="Times New Roman"/>
                <w:b/>
                <w:sz w:val="24"/>
                <w:szCs w:val="24"/>
                <w:lang w:val="en-US"/>
              </w:rPr>
            </w:pPr>
            <w:r>
              <w:rPr>
                <w:rFonts w:ascii="Times New Roman" w:hAnsi="Times New Roman"/>
                <w:b/>
                <w:sz w:val="24"/>
                <w:szCs w:val="24"/>
                <w:lang w:val="en-US"/>
              </w:rPr>
              <w:t>11.6</w:t>
            </w:r>
            <w:r w:rsidR="002630B0">
              <w:rPr>
                <w:rFonts w:ascii="Times New Roman" w:hAnsi="Times New Roman"/>
                <w:b/>
                <w:sz w:val="24"/>
                <w:szCs w:val="24"/>
                <w:lang w:val="en-US"/>
              </w:rPr>
              <w:t>20</w:t>
            </w:r>
            <w:r>
              <w:rPr>
                <w:rFonts w:ascii="Times New Roman" w:hAnsi="Times New Roman"/>
                <w:b/>
                <w:sz w:val="24"/>
                <w:szCs w:val="24"/>
                <w:lang w:val="en-US"/>
              </w:rPr>
              <w:t>.191,79</w:t>
            </w:r>
          </w:p>
        </w:tc>
      </w:tr>
    </w:tbl>
    <w:p w:rsidR="00D8538D" w:rsidRDefault="00D8538D" w:rsidP="00F97C43">
      <w:pPr>
        <w:pStyle w:val="ListParagraph"/>
        <w:jc w:val="both"/>
        <w:rPr>
          <w:b/>
          <w:i/>
          <w:sz w:val="20"/>
          <w:szCs w:val="20"/>
        </w:rPr>
      </w:pPr>
    </w:p>
    <w:p w:rsidR="00B57DEC" w:rsidRDefault="002A092D" w:rsidP="00415C15">
      <w:pPr>
        <w:spacing w:after="0" w:line="240" w:lineRule="auto"/>
        <w:ind w:firstLine="720"/>
        <w:jc w:val="both"/>
        <w:rPr>
          <w:rFonts w:ascii="Times New Roman" w:hAnsi="Times New Roman"/>
          <w:sz w:val="24"/>
          <w:szCs w:val="24"/>
        </w:rPr>
      </w:pPr>
      <w:r w:rsidRPr="002A092D">
        <w:rPr>
          <w:rFonts w:ascii="Times New Roman" w:hAnsi="Times New Roman"/>
          <w:b/>
          <w:sz w:val="24"/>
          <w:szCs w:val="24"/>
        </w:rPr>
        <w:t>NOTA</w:t>
      </w:r>
      <w:r>
        <w:rPr>
          <w:rFonts w:ascii="Times New Roman" w:hAnsi="Times New Roman"/>
          <w:sz w:val="24"/>
          <w:szCs w:val="24"/>
        </w:rPr>
        <w:t>:</w:t>
      </w:r>
      <w:r>
        <w:rPr>
          <w:rFonts w:ascii="Times New Roman" w:hAnsi="Times New Roman"/>
          <w:sz w:val="24"/>
          <w:szCs w:val="24"/>
        </w:rPr>
        <w:tab/>
      </w:r>
    </w:p>
    <w:p w:rsidR="00B57DEC" w:rsidRPr="00B57DEC" w:rsidRDefault="00B57DEC" w:rsidP="00B57DEC">
      <w:pPr>
        <w:pStyle w:val="ListParagraph"/>
        <w:numPr>
          <w:ilvl w:val="0"/>
          <w:numId w:val="13"/>
        </w:numPr>
        <w:jc w:val="both"/>
        <w:rPr>
          <w:b/>
          <w:i/>
        </w:rPr>
      </w:pPr>
      <w:r>
        <w:t>In tabelul transmis de către MMAP, este o eroare privind valoarea cererilor de rambursare depuse la AM (12.607.841,45 lei), aceasta fiind mai mare decât  valoarea eligibilă a contractului de finanțare (12.311.715 lei)</w:t>
      </w:r>
      <w:r w:rsidR="00C05E41">
        <w:t>, iar valoarea cererilor de rambursare aprobate de către AM (11.651.144,08 lei) este greșită, informațiile corecte fiind cele menționate în prezenta informare ;</w:t>
      </w:r>
    </w:p>
    <w:p w:rsidR="00CF781D" w:rsidRPr="00B57DEC" w:rsidRDefault="00CF781D" w:rsidP="00B57DEC">
      <w:pPr>
        <w:pStyle w:val="ListParagraph"/>
        <w:numPr>
          <w:ilvl w:val="0"/>
          <w:numId w:val="13"/>
        </w:numPr>
        <w:jc w:val="both"/>
        <w:rPr>
          <w:b/>
          <w:i/>
        </w:rPr>
      </w:pPr>
      <w:r w:rsidRPr="00B57DEC">
        <w:t xml:space="preserve">Valoarea totală a contractului de prestări servicii nr. </w:t>
      </w:r>
      <w:r w:rsidRPr="00B57DEC">
        <w:rPr>
          <w:b/>
        </w:rPr>
        <w:t xml:space="preserve">261 / 09.11.2011 </w:t>
      </w:r>
      <w:r w:rsidR="002A092D" w:rsidRPr="00B57DEC">
        <w:t>(</w:t>
      </w:r>
      <w:r w:rsidR="002A092D" w:rsidRPr="00B57DEC">
        <w:rPr>
          <w:i/>
        </w:rPr>
        <w:t>Realizarea Hartilor de Hazard la Inundatii si a Planului pentru Prevenirea Protectia si Diminuarea Efectelor Inundatiilor in Bazinul Hidrografic Arges Vedea</w:t>
      </w:r>
      <w:r w:rsidR="002A092D" w:rsidRPr="00B57DEC">
        <w:t>)</w:t>
      </w:r>
      <w:r w:rsidR="002A092D" w:rsidRPr="00B57DEC">
        <w:rPr>
          <w:b/>
        </w:rPr>
        <w:t xml:space="preserve"> </w:t>
      </w:r>
      <w:r w:rsidRPr="00B57DEC">
        <w:t xml:space="preserve">a fost de </w:t>
      </w:r>
      <w:r w:rsidRPr="00B57DEC">
        <w:rPr>
          <w:b/>
        </w:rPr>
        <w:t xml:space="preserve">12.142.305 lei fără TVA, </w:t>
      </w:r>
      <w:r w:rsidRPr="00B57DEC">
        <w:t xml:space="preserve">pe perioada derulării contractului fiind realizate lucrări și efectuate plăți în valoare de </w:t>
      </w:r>
      <w:r w:rsidRPr="00B57DEC">
        <w:rPr>
          <w:b/>
        </w:rPr>
        <w:t xml:space="preserve">12.141.777,21 lei fără TVA. </w:t>
      </w:r>
      <w:r w:rsidRPr="00B57DEC">
        <w:rPr>
          <w:b/>
          <w:i/>
        </w:rPr>
        <w:t>Suma de 527.79 lei nu a mai fost facturata, reprezentand diferenta intre valoarea estimata initial de prestator pentru efectuarea platilor catre DTM (Directia Topografica Militara) si ANCPI (Agentia Nationala de Cadastru si Publicitate Imobiliara) si valoarea reala facturata de catre cele doua institutii.</w:t>
      </w:r>
    </w:p>
    <w:p w:rsidR="00CF781D" w:rsidRDefault="00CF781D" w:rsidP="00CF781D">
      <w:pPr>
        <w:pStyle w:val="ListParagraph"/>
        <w:jc w:val="both"/>
        <w:rPr>
          <w:b/>
          <w:i/>
          <w:sz w:val="20"/>
          <w:szCs w:val="20"/>
        </w:rPr>
      </w:pPr>
    </w:p>
    <w:p w:rsidR="002630B0" w:rsidRPr="001A578C" w:rsidRDefault="002630B0" w:rsidP="00F97C43">
      <w:pPr>
        <w:spacing w:after="0" w:line="240" w:lineRule="auto"/>
        <w:ind w:left="360"/>
        <w:jc w:val="both"/>
        <w:rPr>
          <w:rFonts w:ascii="Times New Roman" w:hAnsi="Times New Roman"/>
          <w:b/>
          <w:sz w:val="24"/>
          <w:szCs w:val="24"/>
          <w:lang w:val="en-US"/>
        </w:rPr>
      </w:pPr>
      <w:r w:rsidRPr="001A578C">
        <w:rPr>
          <w:rFonts w:ascii="Times New Roman" w:hAnsi="Times New Roman"/>
          <w:b/>
          <w:sz w:val="24"/>
          <w:szCs w:val="24"/>
          <w:lang w:val="en-US"/>
        </w:rPr>
        <w:t>Justificarea</w:t>
      </w:r>
      <w:r w:rsidR="00814D32">
        <w:rPr>
          <w:rFonts w:ascii="Times New Roman" w:hAnsi="Times New Roman"/>
          <w:b/>
          <w:sz w:val="24"/>
          <w:szCs w:val="24"/>
          <w:lang w:val="en-US"/>
        </w:rPr>
        <w:t xml:space="preserve"> cheltuielilor neaprobate de AM (69</w:t>
      </w:r>
      <w:r w:rsidR="00370480">
        <w:rPr>
          <w:rFonts w:ascii="Times New Roman" w:hAnsi="Times New Roman"/>
          <w:b/>
          <w:sz w:val="24"/>
          <w:szCs w:val="24"/>
          <w:lang w:val="en-US"/>
        </w:rPr>
        <w:t>0</w:t>
      </w:r>
      <w:r w:rsidR="00814D32">
        <w:rPr>
          <w:rFonts w:ascii="Times New Roman" w:hAnsi="Times New Roman"/>
          <w:b/>
          <w:sz w:val="24"/>
          <w:szCs w:val="24"/>
          <w:lang w:val="en-US"/>
        </w:rPr>
        <w:t>.</w:t>
      </w:r>
      <w:r w:rsidR="00370480">
        <w:rPr>
          <w:rFonts w:ascii="Times New Roman" w:hAnsi="Times New Roman"/>
          <w:b/>
          <w:sz w:val="24"/>
          <w:szCs w:val="24"/>
          <w:lang w:val="en-US"/>
        </w:rPr>
        <w:t>995</w:t>
      </w:r>
      <w:r w:rsidR="00814D32">
        <w:rPr>
          <w:rFonts w:ascii="Times New Roman" w:hAnsi="Times New Roman"/>
          <w:b/>
          <w:sz w:val="24"/>
          <w:szCs w:val="24"/>
          <w:lang w:val="en-US"/>
        </w:rPr>
        <w:t>,</w:t>
      </w:r>
      <w:r w:rsidR="00370480">
        <w:rPr>
          <w:rFonts w:ascii="Times New Roman" w:hAnsi="Times New Roman"/>
          <w:b/>
          <w:sz w:val="24"/>
          <w:szCs w:val="24"/>
          <w:lang w:val="en-US"/>
        </w:rPr>
        <w:t>42</w:t>
      </w:r>
      <w:r w:rsidR="00814D32">
        <w:rPr>
          <w:rFonts w:ascii="Times New Roman" w:hAnsi="Times New Roman"/>
          <w:b/>
          <w:sz w:val="24"/>
          <w:szCs w:val="24"/>
          <w:lang w:val="en-US"/>
        </w:rPr>
        <w:t xml:space="preserve"> lei)</w:t>
      </w:r>
      <w:r w:rsidRPr="001A578C">
        <w:rPr>
          <w:rFonts w:ascii="Times New Roman" w:hAnsi="Times New Roman"/>
          <w:b/>
          <w:sz w:val="24"/>
          <w:szCs w:val="24"/>
          <w:lang w:val="en-US"/>
        </w:rPr>
        <w:t xml:space="preserve"> </w:t>
      </w:r>
    </w:p>
    <w:p w:rsidR="005B1997" w:rsidRPr="00A02320" w:rsidRDefault="00814D32" w:rsidP="00A02320">
      <w:pPr>
        <w:pStyle w:val="ListParagraph"/>
        <w:numPr>
          <w:ilvl w:val="0"/>
          <w:numId w:val="18"/>
        </w:numPr>
        <w:jc w:val="both"/>
        <w:rPr>
          <w:b/>
          <w:u w:val="single"/>
        </w:rPr>
      </w:pPr>
      <w:r w:rsidRPr="00A02320">
        <w:rPr>
          <w:b/>
          <w:u w:val="single"/>
        </w:rPr>
        <w:t>Contractul de prestări servicii nr. 261 / 09.11.2011</w:t>
      </w:r>
      <w:r w:rsidRPr="00814D32">
        <w:t xml:space="preserve"> </w:t>
      </w:r>
      <w:r>
        <w:t>–</w:t>
      </w:r>
      <w:r w:rsidRPr="00814D32">
        <w:t xml:space="preserve"> </w:t>
      </w:r>
      <w:r w:rsidRPr="00A02320">
        <w:rPr>
          <w:i/>
        </w:rPr>
        <w:t xml:space="preserve">Realizarea Hărților de Hazard la Inundații în Bazinul Hidrografic Argeș Vedea și </w:t>
      </w:r>
      <w:r w:rsidR="006475D9" w:rsidRPr="00A02320">
        <w:rPr>
          <w:i/>
        </w:rPr>
        <w:t xml:space="preserve">a </w:t>
      </w:r>
      <w:r w:rsidRPr="00A02320">
        <w:rPr>
          <w:i/>
        </w:rPr>
        <w:t>Planul</w:t>
      </w:r>
      <w:r w:rsidR="006475D9" w:rsidRPr="00A02320">
        <w:rPr>
          <w:i/>
        </w:rPr>
        <w:t>ui</w:t>
      </w:r>
      <w:r w:rsidRPr="00A02320">
        <w:rPr>
          <w:i/>
        </w:rPr>
        <w:t xml:space="preserve"> pentru Prevenirea Protecția și Diminuarea Efectelor Inundațiilor în Bazinul Hidrografic Argeș Vedea.</w:t>
      </w:r>
    </w:p>
    <w:p w:rsidR="007D0693" w:rsidRDefault="007D0693" w:rsidP="00F97C43">
      <w:pPr>
        <w:pStyle w:val="ListParagraph"/>
        <w:numPr>
          <w:ilvl w:val="0"/>
          <w:numId w:val="13"/>
        </w:numPr>
        <w:jc w:val="both"/>
      </w:pPr>
      <w:r w:rsidRPr="00413C0F">
        <w:t xml:space="preserve">În conformitate cu Decizia nr. 136737 / 29.08.2012 și Nota de Constatare a neregulilor și de stabilire a corecțiilor financiare nr. 136027 / 20.06.2012 emise de Direcția Generală AM POS Mediu, pentru Contractul de prestări servicii nr. 261 / 09.11.2011 a fost aplicată o corecție financiară de 5%, în valoare de </w:t>
      </w:r>
      <w:r w:rsidRPr="00413C0F">
        <w:rPr>
          <w:b/>
        </w:rPr>
        <w:t>607.</w:t>
      </w:r>
      <w:r w:rsidR="00370480">
        <w:rPr>
          <w:b/>
        </w:rPr>
        <w:t>088</w:t>
      </w:r>
      <w:r w:rsidRPr="00413C0F">
        <w:rPr>
          <w:b/>
        </w:rPr>
        <w:t>,</w:t>
      </w:r>
      <w:r w:rsidR="00370480">
        <w:rPr>
          <w:b/>
        </w:rPr>
        <w:t>82</w:t>
      </w:r>
      <w:r w:rsidRPr="00413C0F">
        <w:rPr>
          <w:b/>
        </w:rPr>
        <w:t xml:space="preserve"> lei</w:t>
      </w:r>
      <w:r w:rsidR="00370480">
        <w:t xml:space="preserve"> conform autorizărilor la plată transmise de către AM POS Mediu ;</w:t>
      </w:r>
    </w:p>
    <w:p w:rsidR="00370480" w:rsidRDefault="0010116E" w:rsidP="00F97C43">
      <w:pPr>
        <w:pStyle w:val="ListParagraph"/>
        <w:numPr>
          <w:ilvl w:val="0"/>
          <w:numId w:val="13"/>
        </w:numPr>
        <w:jc w:val="both"/>
      </w:pPr>
      <w:r>
        <w:t xml:space="preserve">Punctul de vedere al AM POS Mediu referitor la corecția financiară de 5% aplicată </w:t>
      </w:r>
      <w:r w:rsidR="008F5129" w:rsidRPr="00413C0F">
        <w:t>Contractul</w:t>
      </w:r>
      <w:r w:rsidR="008F5129">
        <w:t>ui</w:t>
      </w:r>
      <w:r w:rsidR="008F5129" w:rsidRPr="00413C0F">
        <w:t xml:space="preserve"> de prestări servicii nr. 261 / 09.11.2011</w:t>
      </w:r>
      <w:r w:rsidR="008F5129">
        <w:t xml:space="preserve"> a fost </w:t>
      </w:r>
      <w:r>
        <w:t>că Autoritatea Contractantă (ABA Argeș Vedea)</w:t>
      </w:r>
      <w:r w:rsidR="008F5129">
        <w:t xml:space="preserve"> a eliminat nejustificat din cadrul procedurii de atribuire oferta depusa de SC EDEN CONSULTING AND ENGINEERING SRL + ANTEA NH BELGIA + GEOFOTO DOO, </w:t>
      </w:r>
      <w:r w:rsidR="008A692A">
        <w:t xml:space="preserve">pentru neîndeplinirea cerinței din Cap VI.3 – garanția de participare din Fișa de date a </w:t>
      </w:r>
      <w:r w:rsidR="008A692A">
        <w:lastRenderedPageBreak/>
        <w:t xml:space="preserve">achiziției. </w:t>
      </w:r>
      <w:r w:rsidR="008A27C3">
        <w:t xml:space="preserve">Oferta asoierii </w:t>
      </w:r>
      <w:r w:rsidR="008A27C3">
        <w:t>SC EDEN CONSULTING AND ENGINEERING SRL + ANTEA NH BELGIA + GEOFOTO DOO</w:t>
      </w:r>
      <w:r w:rsidR="008A27C3">
        <w:t xml:space="preserve"> a avut depusă </w:t>
      </w:r>
      <w:r w:rsidR="00300BCC">
        <w:t xml:space="preserve">garanția de participare în EURO </w:t>
      </w:r>
      <w:r w:rsidR="008A27C3">
        <w:t>și nu în LEI, cum a fost solicitat de către Autoritatea Contractantă ;</w:t>
      </w:r>
    </w:p>
    <w:p w:rsidR="007D0693" w:rsidRPr="00413C0F" w:rsidRDefault="001430EB" w:rsidP="00F97C43">
      <w:pPr>
        <w:pStyle w:val="ListParagraph"/>
        <w:numPr>
          <w:ilvl w:val="0"/>
          <w:numId w:val="13"/>
        </w:numPr>
        <w:jc w:val="both"/>
      </w:pPr>
      <w:r w:rsidRPr="00413C0F">
        <w:t>În urma unor suspiciuni de neregulă, p</w:t>
      </w:r>
      <w:r w:rsidR="007D0693" w:rsidRPr="00413C0F">
        <w:t xml:space="preserve">entru Cererile de Rambursare nr. 8 – 11 </w:t>
      </w:r>
      <w:r w:rsidR="00413C0F">
        <w:t xml:space="preserve">(realizate în perioada 22.10.2012 – 18.03.203) </w:t>
      </w:r>
      <w:r w:rsidRPr="00413C0F">
        <w:t xml:space="preserve">aferente Contractului de prestări servicii nr. 261 / 09.11.2011 a fost aplicată o corecție financiară </w:t>
      </w:r>
      <w:r w:rsidR="00413C0F">
        <w:t xml:space="preserve">suplimentară </w:t>
      </w:r>
      <w:r w:rsidRPr="00413C0F">
        <w:t xml:space="preserve">preventivă de </w:t>
      </w:r>
      <w:r w:rsidR="00413C0F" w:rsidRPr="00413C0F">
        <w:t>25</w:t>
      </w:r>
      <w:r w:rsidRPr="00413C0F">
        <w:t>%</w:t>
      </w:r>
      <w:r w:rsidR="00C40BAD">
        <w:t xml:space="preserve"> </w:t>
      </w:r>
    </w:p>
    <w:p w:rsidR="00B6670C" w:rsidRDefault="00C06470" w:rsidP="00F97C43">
      <w:pPr>
        <w:pStyle w:val="ListParagraph"/>
        <w:numPr>
          <w:ilvl w:val="0"/>
          <w:numId w:val="13"/>
        </w:numPr>
        <w:jc w:val="both"/>
      </w:pPr>
      <w:r w:rsidRPr="00413C0F">
        <w:t xml:space="preserve">In anul 2013 A.B.A. Arges Vedea a primit din partea AM POS Mediu  Notificarea nr. 131202 / VR / 05.08.2013 prin care s-a transmis ca in urma reanalizarii cheltuileilor cuprinse in Cererile de rambursare 8 - 11 au fost </w:t>
      </w:r>
      <w:r w:rsidR="00413C0F">
        <w:t xml:space="preserve">autorizate si </w:t>
      </w:r>
      <w:r w:rsidRPr="00413C0F">
        <w:t>platite sumele 302.865,81 lei reprezentand contributia din Fondul de Coeziune si 75.716,45 lei contributia din Bugetul de stat</w:t>
      </w:r>
      <w:r w:rsidR="00B6670C">
        <w:t xml:space="preserve"> (</w:t>
      </w:r>
      <w:r w:rsidR="00B6670C">
        <w:rPr>
          <w:b/>
          <w:i/>
        </w:rPr>
        <w:t>total 378.582,26</w:t>
      </w:r>
      <w:r w:rsidR="00F97C43">
        <w:rPr>
          <w:b/>
          <w:i/>
        </w:rPr>
        <w:t xml:space="preserve"> </w:t>
      </w:r>
      <w:r w:rsidR="00B6670C">
        <w:rPr>
          <w:b/>
          <w:i/>
        </w:rPr>
        <w:t>lei</w:t>
      </w:r>
      <w:r w:rsidR="00B6670C">
        <w:t>)</w:t>
      </w:r>
    </w:p>
    <w:p w:rsidR="00C06470" w:rsidRPr="00413C0F" w:rsidRDefault="00C06470" w:rsidP="00F97C43">
      <w:pPr>
        <w:pStyle w:val="ListParagraph"/>
        <w:numPr>
          <w:ilvl w:val="0"/>
          <w:numId w:val="13"/>
        </w:numPr>
        <w:jc w:val="both"/>
      </w:pPr>
      <w:r w:rsidRPr="00413C0F">
        <w:t xml:space="preserve">Dupa </w:t>
      </w:r>
      <w:r w:rsidR="00B6670C">
        <w:t>efectuarea acestor</w:t>
      </w:r>
      <w:r w:rsidRPr="00413C0F">
        <w:t xml:space="preserve"> plati</w:t>
      </w:r>
      <w:r w:rsidR="00B6670C">
        <w:t>,</w:t>
      </w:r>
      <w:r w:rsidRPr="00413C0F">
        <w:t xml:space="preserve"> corectia financiara </w:t>
      </w:r>
      <w:r w:rsidR="00B6670C" w:rsidRPr="00413C0F">
        <w:t>pentru Contractul de prestări servicii nr. 261 / 09.11.2011</w:t>
      </w:r>
      <w:r w:rsidR="00B6670C">
        <w:t xml:space="preserve"> </w:t>
      </w:r>
      <w:r w:rsidRPr="00413C0F">
        <w:t>a ramas la nivelu</w:t>
      </w:r>
      <w:r w:rsidR="00C40BAD">
        <w:t>l de 5%</w:t>
      </w:r>
    </w:p>
    <w:p w:rsidR="00B6670C" w:rsidRPr="00B6670C" w:rsidRDefault="00B6670C" w:rsidP="00F97C43">
      <w:pPr>
        <w:pStyle w:val="ListParagraph"/>
        <w:numPr>
          <w:ilvl w:val="0"/>
          <w:numId w:val="13"/>
        </w:numPr>
        <w:jc w:val="both"/>
        <w:rPr>
          <w:b/>
        </w:rPr>
      </w:pPr>
      <w:r w:rsidRPr="00B6670C">
        <w:t>Decizia nr. 136737 / 29.08.2012 și Nota de Constatare a neregulilor și de stabilire a corecțiilor financiare nr. 136027 / 20.06.2012 emise de Direcția Generală AM POS Mediu</w:t>
      </w:r>
      <w:r w:rsidRPr="00413C0F">
        <w:t xml:space="preserve"> </w:t>
      </w:r>
      <w:r w:rsidR="00413C0F" w:rsidRPr="00B6670C">
        <w:t>a</w:t>
      </w:r>
      <w:r>
        <w:t>u fost atacate</w:t>
      </w:r>
      <w:r w:rsidR="00413C0F" w:rsidRPr="00B6670C">
        <w:t xml:space="preserve"> </w:t>
      </w:r>
      <w:r>
        <w:t xml:space="preserve">de către ABA Argeș Vedea </w:t>
      </w:r>
      <w:r w:rsidR="00413C0F" w:rsidRPr="00B6670C">
        <w:t>în instanță</w:t>
      </w:r>
      <w:r>
        <w:t>.</w:t>
      </w:r>
      <w:r w:rsidR="00413C0F" w:rsidRPr="00B6670C">
        <w:t xml:space="preserve"> </w:t>
      </w:r>
      <w:r>
        <w:t>P</w:t>
      </w:r>
      <w:r w:rsidR="00413C0F" w:rsidRPr="00B6670C">
        <w:t xml:space="preserve">rin </w:t>
      </w:r>
      <w:r w:rsidR="00413C0F" w:rsidRPr="00B6670C">
        <w:rPr>
          <w:b/>
        </w:rPr>
        <w:t xml:space="preserve">Sentința Civilă nr. 3191 / 22.10.2013 </w:t>
      </w:r>
      <w:r w:rsidR="00413C0F" w:rsidRPr="00B6670C">
        <w:t xml:space="preserve">pronunțată de Curtea de Apel București cu mențiunea </w:t>
      </w:r>
      <w:r w:rsidR="00413C0F" w:rsidRPr="00B6670C">
        <w:rPr>
          <w:i/>
        </w:rPr>
        <w:t>definitivă și irevocabilă</w:t>
      </w:r>
      <w:r w:rsidR="00413C0F" w:rsidRPr="00B6670C">
        <w:t xml:space="preserve"> și </w:t>
      </w:r>
      <w:r w:rsidR="00413C0F" w:rsidRPr="00B6670C">
        <w:rPr>
          <w:b/>
        </w:rPr>
        <w:t>Decizia nr. 961 / 04.03.2015</w:t>
      </w:r>
      <w:r w:rsidR="00413C0F" w:rsidRPr="00B6670C">
        <w:t xml:space="preserve"> pronunțată de Înalta Curtea de Casație și Justiție cu mențiunea </w:t>
      </w:r>
      <w:r w:rsidR="00413C0F" w:rsidRPr="00B6670C">
        <w:rPr>
          <w:i/>
        </w:rPr>
        <w:t xml:space="preserve">definitivă </w:t>
      </w:r>
      <w:r w:rsidRPr="00B6670C">
        <w:t>a</w:t>
      </w:r>
      <w:r>
        <w:t xml:space="preserve"> </w:t>
      </w:r>
      <w:r w:rsidR="00413C0F" w:rsidRPr="00B6670C">
        <w:t>f</w:t>
      </w:r>
      <w:r>
        <w:t>ost</w:t>
      </w:r>
      <w:r w:rsidR="00413C0F" w:rsidRPr="00B6670C">
        <w:t xml:space="preserve"> admisă contestația depusă de către Administraț</w:t>
      </w:r>
      <w:r w:rsidR="00C40BAD">
        <w:t>ia Bazinală de Apă Argeș Vedea</w:t>
      </w:r>
    </w:p>
    <w:p w:rsidR="00C06470" w:rsidRPr="00C06470" w:rsidRDefault="00B6670C" w:rsidP="00F97C43">
      <w:pPr>
        <w:pStyle w:val="ListParagraph"/>
        <w:numPr>
          <w:ilvl w:val="0"/>
          <w:numId w:val="13"/>
        </w:numPr>
        <w:jc w:val="both"/>
        <w:rPr>
          <w:b/>
        </w:rPr>
      </w:pPr>
      <w:r>
        <w:t xml:space="preserve">Actele juridice mai sus menționate </w:t>
      </w:r>
      <w:r w:rsidR="002E59DA">
        <w:t xml:space="preserve">prin care </w:t>
      </w:r>
      <w:r w:rsidR="002E59DA" w:rsidRPr="00B6670C">
        <w:t>Decizia nr. 136737 / 29.08.2012 și Nota de Constatare a neregulilor și de stabilire a corecțiilor financiare nr. 136027 / 20.06.2012 emise de Direcția Generală AM POS Mediu</w:t>
      </w:r>
      <w:r w:rsidR="002E59DA">
        <w:t xml:space="preserve"> sunt anulate, </w:t>
      </w:r>
      <w:r>
        <w:t xml:space="preserve">au fost transmise către AN Apele Române în vederea efectuării demersurilor necesare </w:t>
      </w:r>
      <w:r w:rsidR="00814D32">
        <w:t>pe</w:t>
      </w:r>
      <w:r w:rsidR="00C40BAD">
        <w:t>ntru recuperarea cheltuielilor</w:t>
      </w:r>
    </w:p>
    <w:p w:rsidR="006475D9" w:rsidRDefault="006475D9" w:rsidP="00F97C43">
      <w:pPr>
        <w:spacing w:after="0" w:line="240" w:lineRule="auto"/>
        <w:jc w:val="both"/>
        <w:rPr>
          <w:b/>
          <w:u w:val="single"/>
        </w:rPr>
      </w:pPr>
    </w:p>
    <w:p w:rsidR="006475D9" w:rsidRPr="00A02320" w:rsidRDefault="006475D9" w:rsidP="00A02320">
      <w:pPr>
        <w:pStyle w:val="ListParagraph"/>
        <w:numPr>
          <w:ilvl w:val="0"/>
          <w:numId w:val="18"/>
        </w:numPr>
        <w:jc w:val="both"/>
        <w:rPr>
          <w:b/>
          <w:u w:val="single"/>
        </w:rPr>
      </w:pPr>
      <w:r w:rsidRPr="00A02320">
        <w:rPr>
          <w:b/>
          <w:u w:val="single"/>
        </w:rPr>
        <w:t>Contractul</w:t>
      </w:r>
      <w:r w:rsidR="00F97C43" w:rsidRPr="00A02320">
        <w:rPr>
          <w:b/>
          <w:u w:val="single"/>
        </w:rPr>
        <w:t xml:space="preserve"> de prestări servicii nr. </w:t>
      </w:r>
      <w:r w:rsidRPr="00A02320">
        <w:rPr>
          <w:b/>
          <w:u w:val="single"/>
        </w:rPr>
        <w:t>1</w:t>
      </w:r>
      <w:r w:rsidR="00F97C43" w:rsidRPr="00A02320">
        <w:rPr>
          <w:b/>
          <w:u w:val="single"/>
        </w:rPr>
        <w:t>64</w:t>
      </w:r>
      <w:r w:rsidRPr="00A02320">
        <w:rPr>
          <w:b/>
          <w:u w:val="single"/>
        </w:rPr>
        <w:t xml:space="preserve"> / </w:t>
      </w:r>
      <w:r w:rsidR="00F97C43" w:rsidRPr="00A02320">
        <w:rPr>
          <w:b/>
          <w:u w:val="single"/>
        </w:rPr>
        <w:t>20</w:t>
      </w:r>
      <w:r w:rsidRPr="00A02320">
        <w:rPr>
          <w:b/>
          <w:u w:val="single"/>
        </w:rPr>
        <w:t>.</w:t>
      </w:r>
      <w:r w:rsidR="00F97C43" w:rsidRPr="00A02320">
        <w:rPr>
          <w:b/>
          <w:u w:val="single"/>
        </w:rPr>
        <w:t>07</w:t>
      </w:r>
      <w:r w:rsidRPr="00A02320">
        <w:rPr>
          <w:b/>
          <w:u w:val="single"/>
        </w:rPr>
        <w:t>.2011</w:t>
      </w:r>
      <w:r w:rsidRPr="00A02320">
        <w:t xml:space="preserve"> – </w:t>
      </w:r>
      <w:r w:rsidR="00F97C43" w:rsidRPr="00A02320">
        <w:rPr>
          <w:i/>
        </w:rPr>
        <w:t>Realizarea Auditului indpendent (financiar) al proiectului Planul pentru Prevenirea Protecția și Diminuarea Efectelor Inundațiilor în Bazinul Hidrografic Argeș Vedea.</w:t>
      </w:r>
    </w:p>
    <w:p w:rsidR="00F97C43" w:rsidRDefault="006475D9" w:rsidP="00F97C43">
      <w:pPr>
        <w:pStyle w:val="ListParagraph"/>
        <w:numPr>
          <w:ilvl w:val="0"/>
          <w:numId w:val="13"/>
        </w:numPr>
        <w:jc w:val="both"/>
      </w:pPr>
      <w:r w:rsidRPr="00F97C43">
        <w:t>Pentru contractul de prestări servicii nr. 164 / 20.07.2011 (factura nr. 100997 / 11.06.2013 solicitată la ram</w:t>
      </w:r>
      <w:r w:rsidR="00F97C43">
        <w:t>bursare prin CR 12 / 15.04.2013</w:t>
      </w:r>
      <w:r w:rsidRPr="00F97C43">
        <w:t>)</w:t>
      </w:r>
      <w:r w:rsidR="00F97C43">
        <w:t xml:space="preserve"> </w:t>
      </w:r>
      <w:r w:rsidRPr="00F97C43">
        <w:t xml:space="preserve">a fost emisă o suspiciune de neregulă, fiind aplicată preventiv o corecție financiară de 5% , în valoare de </w:t>
      </w:r>
      <w:r w:rsidRPr="00F97C43">
        <w:rPr>
          <w:b/>
        </w:rPr>
        <w:t>100,00 lei</w:t>
      </w:r>
      <w:r w:rsidRPr="00F97C43">
        <w:t xml:space="preserve"> aferentă abaterii ce a făcut obiectul investigării. Conform Notificării AM POS Mediu, obiectul suspiciunii de neregulă este legat de procedura de atribuire a contractului de achiziție publică. Menționăm că pentru celelalte Cereri de Rambursare în care au fost solicitate la rambursare sume din cadrul contractului de prestări servicii nr. 164 / 20.07.2011 nu au mai fost aplicate corecții financiare.</w:t>
      </w:r>
    </w:p>
    <w:p w:rsidR="006475D9" w:rsidRPr="00F97C43" w:rsidRDefault="006475D9" w:rsidP="00F97C43">
      <w:pPr>
        <w:pStyle w:val="ListParagraph"/>
        <w:numPr>
          <w:ilvl w:val="0"/>
          <w:numId w:val="13"/>
        </w:numPr>
        <w:jc w:val="both"/>
      </w:pPr>
      <w:r w:rsidRPr="00F97C43">
        <w:t xml:space="preserve">Administrația Bazinală de Apă Argeș Vedea a </w:t>
      </w:r>
      <w:r w:rsidR="00F97C43">
        <w:t xml:space="preserve">solicitat către AN Apele Române </w:t>
      </w:r>
      <w:r w:rsidRPr="00F97C43">
        <w:t>efectua</w:t>
      </w:r>
      <w:r w:rsidR="00F97C43">
        <w:t>r</w:t>
      </w:r>
      <w:r w:rsidRPr="00F97C43">
        <w:t>e</w:t>
      </w:r>
      <w:r w:rsidR="00F97C43">
        <w:t>a</w:t>
      </w:r>
      <w:r w:rsidRPr="00F97C43">
        <w:t xml:space="preserve"> demersurile necesare pentru recuperarea contravalorii corecției financiare de 5%.</w:t>
      </w:r>
    </w:p>
    <w:p w:rsidR="006475D9" w:rsidRDefault="006475D9" w:rsidP="00F97C43">
      <w:pPr>
        <w:spacing w:after="0" w:line="240" w:lineRule="auto"/>
        <w:ind w:left="360"/>
        <w:jc w:val="both"/>
        <w:rPr>
          <w:rFonts w:ascii="Times New Roman" w:hAnsi="Times New Roman"/>
          <w:b/>
          <w:sz w:val="24"/>
          <w:szCs w:val="24"/>
          <w:lang w:val="en-US"/>
        </w:rPr>
      </w:pPr>
    </w:p>
    <w:p w:rsidR="00F109EB" w:rsidRPr="00F97C43" w:rsidRDefault="00F109EB" w:rsidP="00A02320">
      <w:pPr>
        <w:pStyle w:val="ListParagraph"/>
        <w:numPr>
          <w:ilvl w:val="0"/>
          <w:numId w:val="18"/>
        </w:numPr>
        <w:jc w:val="both"/>
        <w:rPr>
          <w:b/>
          <w:u w:val="single"/>
        </w:rPr>
      </w:pPr>
      <w:r w:rsidRPr="00F97C43">
        <w:rPr>
          <w:b/>
          <w:u w:val="single"/>
        </w:rPr>
        <w:t>Contractul</w:t>
      </w:r>
      <w:r>
        <w:rPr>
          <w:b/>
          <w:u w:val="single"/>
        </w:rPr>
        <w:t xml:space="preserve"> de prestări servicii nr. </w:t>
      </w:r>
      <w:r w:rsidRPr="00F97C43">
        <w:rPr>
          <w:b/>
          <w:u w:val="single"/>
        </w:rPr>
        <w:t>1</w:t>
      </w:r>
      <w:r>
        <w:rPr>
          <w:b/>
          <w:u w:val="single"/>
        </w:rPr>
        <w:t>40</w:t>
      </w:r>
      <w:r w:rsidRPr="00F97C43">
        <w:rPr>
          <w:b/>
          <w:u w:val="single"/>
        </w:rPr>
        <w:t xml:space="preserve"> / </w:t>
      </w:r>
      <w:r>
        <w:rPr>
          <w:b/>
          <w:u w:val="single"/>
        </w:rPr>
        <w:t>27</w:t>
      </w:r>
      <w:r w:rsidRPr="00F97C43">
        <w:rPr>
          <w:b/>
          <w:u w:val="single"/>
        </w:rPr>
        <w:t>.</w:t>
      </w:r>
      <w:r>
        <w:rPr>
          <w:b/>
          <w:u w:val="single"/>
        </w:rPr>
        <w:t>09</w:t>
      </w:r>
      <w:r w:rsidRPr="00F97C43">
        <w:rPr>
          <w:b/>
          <w:u w:val="single"/>
        </w:rPr>
        <w:t>.201</w:t>
      </w:r>
      <w:r>
        <w:rPr>
          <w:b/>
          <w:u w:val="single"/>
        </w:rPr>
        <w:t>2</w:t>
      </w:r>
      <w:r w:rsidRPr="00F97C43">
        <w:t xml:space="preserve"> – </w:t>
      </w:r>
      <w:r>
        <w:rPr>
          <w:i/>
          <w:lang w:val="ro-RO"/>
        </w:rPr>
        <w:t>R</w:t>
      </w:r>
      <w:r w:rsidRPr="00F97C43">
        <w:rPr>
          <w:i/>
          <w:lang w:val="ro-RO"/>
        </w:rPr>
        <w:t xml:space="preserve">ealizarea </w:t>
      </w:r>
      <w:r>
        <w:rPr>
          <w:i/>
          <w:lang w:val="ro-RO"/>
        </w:rPr>
        <w:t>Evaluare de mediu (SEA) pentru Planul pentru Prevenirea Protecția și Diminuarea Efectelor Inundațiilor în Bazinul Hidrografic Argeș Vedea</w:t>
      </w:r>
    </w:p>
    <w:p w:rsidR="00F109EB" w:rsidRPr="00F109EB" w:rsidRDefault="00F109EB" w:rsidP="00F109EB">
      <w:pPr>
        <w:pStyle w:val="ListParagraph"/>
        <w:numPr>
          <w:ilvl w:val="0"/>
          <w:numId w:val="13"/>
        </w:numPr>
        <w:jc w:val="both"/>
        <w:rPr>
          <w:b/>
        </w:rPr>
      </w:pPr>
      <w:r w:rsidRPr="00F109EB">
        <w:t xml:space="preserve">Pentru contractul de prestări servicii nr. 140 / 27.09.2012, Autoritatea de Management POS Mediu nu a autorizat la plată suma </w:t>
      </w:r>
      <w:r w:rsidRPr="00F109EB">
        <w:rPr>
          <w:b/>
        </w:rPr>
        <w:t>83.806,60 lei</w:t>
      </w:r>
      <w:r w:rsidRPr="00F109EB">
        <w:t xml:space="preserve"> (din care </w:t>
      </w:r>
      <w:r w:rsidRPr="00F109EB">
        <w:rPr>
          <w:b/>
        </w:rPr>
        <w:t>81.928,00 lei</w:t>
      </w:r>
      <w:r w:rsidRPr="00F109EB">
        <w:t xml:space="preserve"> ca urmare a neconcordanțelor între oferta financiară depusă și serviciile prestate și suma de </w:t>
      </w:r>
      <w:r w:rsidRPr="00F109EB">
        <w:rPr>
          <w:b/>
        </w:rPr>
        <w:t>1.878,60 lei</w:t>
      </w:r>
      <w:r w:rsidRPr="00F109EB">
        <w:t xml:space="preserve"> ca urmare a aplicării unei corecții financiare de 5% conform Notei de Constatare a neregulilor și de stabilire a corecțiilor financiare nr. 13562 / 07.09.2015 și a Deciziei nr. 17334 / 13.11.2015). </w:t>
      </w:r>
    </w:p>
    <w:p w:rsidR="00BB1943" w:rsidRPr="00BB1943" w:rsidRDefault="00BB1943" w:rsidP="00BB1943">
      <w:pPr>
        <w:pStyle w:val="ListParagraph"/>
        <w:numPr>
          <w:ilvl w:val="0"/>
          <w:numId w:val="13"/>
        </w:numPr>
        <w:jc w:val="both"/>
      </w:pPr>
      <w:r w:rsidRPr="00BB1943">
        <w:t>Prin Nota de Constatare a neregulilor și de stabilire a corecțiilor financiare nr. 13562 / 07.09.2015 și Deciziei nr. 17334 / 13.11.2015</w:t>
      </w:r>
      <w:r>
        <w:t xml:space="preserve">, AM POS Mediu consideră că </w:t>
      </w:r>
      <w:r>
        <w:rPr>
          <w:lang w:val="ro-RO"/>
        </w:rPr>
        <w:t>Asocierea SC HOUSE CONSTRUCT INVEST ENVIRONMENT SRL + SC INSTITUTUL DE CERCETĂRI ÎN TRANSPORTURI INCERTRANS SA</w:t>
      </w:r>
      <w:r>
        <w:rPr>
          <w:lang w:val="ro-RO"/>
        </w:rPr>
        <w:t xml:space="preserve"> nu a îndeplinit toate criteriile de calificare și de selecție referitoare la experiența similară, </w:t>
      </w:r>
      <w:r w:rsidR="007570C0">
        <w:rPr>
          <w:lang w:val="ro-RO"/>
        </w:rPr>
        <w:t>din analiza celor 3 contracte prezentate ca experiență similară rezultând că serviciile prestate au fost realizate și înaintea perioadei de  3 ani prevăzută în Invitația de participare ;</w:t>
      </w:r>
    </w:p>
    <w:p w:rsidR="00F109EB" w:rsidRPr="002E59DA" w:rsidRDefault="00F109EB" w:rsidP="00F109EB">
      <w:pPr>
        <w:pStyle w:val="ListParagraph"/>
        <w:numPr>
          <w:ilvl w:val="0"/>
          <w:numId w:val="13"/>
        </w:numPr>
        <w:jc w:val="both"/>
        <w:rPr>
          <w:b/>
        </w:rPr>
      </w:pPr>
      <w:r>
        <w:t xml:space="preserve">Pentru aplicarea corecției financiare de 5% aferentă contractului de prestări servicii nr. 140 / 27.09.2012, Administrația Bazinală de Apă Argeș Vedea a </w:t>
      </w:r>
      <w:r w:rsidR="008E76E3">
        <w:t xml:space="preserve">atacat în instanță </w:t>
      </w:r>
      <w:r w:rsidR="008E76E3" w:rsidRPr="00F109EB">
        <w:t>Not</w:t>
      </w:r>
      <w:r w:rsidR="008E76E3">
        <w:t>a</w:t>
      </w:r>
      <w:r w:rsidR="008E76E3" w:rsidRPr="00F109EB">
        <w:t xml:space="preserve"> de </w:t>
      </w:r>
      <w:r w:rsidR="008E76E3" w:rsidRPr="00F109EB">
        <w:lastRenderedPageBreak/>
        <w:t>Constatare a neregulilor și de stabilire a corecțiilor financiare n</w:t>
      </w:r>
      <w:r w:rsidR="007570C0">
        <w:t>r. 13562 / 07.09.2015 și Decizia</w:t>
      </w:r>
      <w:r w:rsidR="008E76E3" w:rsidRPr="00F109EB">
        <w:t xml:space="preserve"> nr. 17334 / 13.11.2015</w:t>
      </w:r>
      <w:r w:rsidR="008E76E3">
        <w:t>, la ora actuală acesta fiind în curs de soluționare ;</w:t>
      </w:r>
    </w:p>
    <w:p w:rsidR="00F109EB" w:rsidRPr="00BA7175" w:rsidRDefault="008E76E3" w:rsidP="00F109EB">
      <w:pPr>
        <w:pStyle w:val="ListParagraph"/>
        <w:numPr>
          <w:ilvl w:val="0"/>
          <w:numId w:val="13"/>
        </w:numPr>
        <w:jc w:val="both"/>
        <w:rPr>
          <w:b/>
        </w:rPr>
      </w:pPr>
      <w:r w:rsidRPr="008E76E3">
        <w:t>Pentru ne</w:t>
      </w:r>
      <w:r>
        <w:t>autorizarea la plată a sumei</w:t>
      </w:r>
      <w:r w:rsidR="00BA7175">
        <w:t xml:space="preserve"> </w:t>
      </w:r>
      <w:r>
        <w:t xml:space="preserve">de </w:t>
      </w:r>
      <w:r w:rsidR="00BA7175" w:rsidRPr="00BA7175">
        <w:rPr>
          <w:b/>
        </w:rPr>
        <w:t>81.928,00 lei</w:t>
      </w:r>
      <w:r w:rsidR="00BA7175">
        <w:t xml:space="preserve"> (urmare a </w:t>
      </w:r>
      <w:r w:rsidR="00BA7175" w:rsidRPr="00F109EB">
        <w:t>neconcordanțelor între oferta financiară depusă și serviciile prestate</w:t>
      </w:r>
      <w:r w:rsidR="00BA7175">
        <w:t>), p</w:t>
      </w:r>
      <w:r w:rsidR="00F109EB" w:rsidRPr="00F109EB">
        <w:t xml:space="preserve">rin Cererea de Rambursare nr. 21 / 27.11.2015, Administrația Bazinală de Apă Argeș Vedea a resolicitat la rambursare </w:t>
      </w:r>
      <w:r w:rsidR="00BA7175">
        <w:t>această sumă, până la ora actuală nefiind primit din partea AM POS Mediu nici o notificare.</w:t>
      </w:r>
    </w:p>
    <w:p w:rsidR="00362825" w:rsidRPr="00472324" w:rsidRDefault="007570C0" w:rsidP="007570C0">
      <w:pPr>
        <w:pStyle w:val="ListParagraph"/>
        <w:numPr>
          <w:ilvl w:val="0"/>
          <w:numId w:val="13"/>
        </w:numPr>
        <w:jc w:val="both"/>
        <w:rPr>
          <w:b/>
        </w:rPr>
      </w:pPr>
      <w:r>
        <w:t xml:space="preserve">Autoritatea de Management POS Mediu </w:t>
      </w:r>
      <w:r w:rsidR="00362825">
        <w:t xml:space="preserve">justifică </w:t>
      </w:r>
      <w:r w:rsidRPr="008E76E3">
        <w:t>ne</w:t>
      </w:r>
      <w:r>
        <w:t xml:space="preserve">autorizarea la plată a sumei de </w:t>
      </w:r>
      <w:r w:rsidRPr="00BA7175">
        <w:rPr>
          <w:b/>
        </w:rPr>
        <w:t>81.928,00 lei</w:t>
      </w:r>
      <w:r>
        <w:t xml:space="preserve"> </w:t>
      </w:r>
      <w:r w:rsidR="00362825">
        <w:t xml:space="preserve">prin faptul că în cadrul contractului de prestări servicii se menționează efectuarea plății </w:t>
      </w:r>
      <w:r w:rsidR="00472324">
        <w:t xml:space="preserve">către prestator </w:t>
      </w:r>
      <w:r w:rsidR="00362825">
        <w:t>după obținerea Avizului de Mediu, contractul de prestări servicii finalizâ</w:t>
      </w:r>
      <w:r w:rsidR="00472324">
        <w:t>ndu-se cu e</w:t>
      </w:r>
      <w:r w:rsidR="00362825">
        <w:t xml:space="preserve">miterea </w:t>
      </w:r>
      <w:r w:rsidR="00472324">
        <w:t xml:space="preserve">de către Agenția Națională de Protecție a Mediului a </w:t>
      </w:r>
      <w:r w:rsidR="00362825">
        <w:t xml:space="preserve">Deciziei </w:t>
      </w:r>
      <w:r w:rsidR="00472324">
        <w:t>Etapei de Încadrare pentru PPPDEI ;</w:t>
      </w:r>
    </w:p>
    <w:p w:rsidR="00472324" w:rsidRPr="00362825" w:rsidRDefault="0039094F" w:rsidP="007570C0">
      <w:pPr>
        <w:pStyle w:val="ListParagraph"/>
        <w:numPr>
          <w:ilvl w:val="0"/>
          <w:numId w:val="13"/>
        </w:numPr>
        <w:jc w:val="both"/>
        <w:rPr>
          <w:b/>
        </w:rPr>
      </w:pPr>
      <w:r>
        <w:t xml:space="preserve">În funcție de autorizarea / neautorizarea la plată a sumei de </w:t>
      </w:r>
      <w:r w:rsidRPr="00BA7175">
        <w:rPr>
          <w:b/>
        </w:rPr>
        <w:t>81.928,00 lei</w:t>
      </w:r>
      <w:r w:rsidR="001C18D9">
        <w:rPr>
          <w:b/>
        </w:rPr>
        <w:t xml:space="preserve"> </w:t>
      </w:r>
      <w:r w:rsidR="001C18D9">
        <w:t>în cadrul Cererii</w:t>
      </w:r>
      <w:r w:rsidR="001C18D9" w:rsidRPr="00F109EB">
        <w:t xml:space="preserve"> de Rambursare nr. 21 / 27.11.2015</w:t>
      </w:r>
      <w:r w:rsidR="001C18D9">
        <w:t xml:space="preserve">, </w:t>
      </w:r>
      <w:r w:rsidR="001C18D9" w:rsidRPr="00F109EB">
        <w:t>Administrația Bazinală de Apă Argeș Vedea</w:t>
      </w:r>
      <w:r w:rsidR="001C18D9">
        <w:t xml:space="preserve"> va ataca în instanță decizia AM POS Mediu.</w:t>
      </w:r>
    </w:p>
    <w:p w:rsidR="00F109EB" w:rsidRPr="001A578C" w:rsidRDefault="00F109EB" w:rsidP="00F97C43">
      <w:pPr>
        <w:spacing w:after="0" w:line="240" w:lineRule="auto"/>
        <w:ind w:left="360"/>
        <w:jc w:val="both"/>
        <w:rPr>
          <w:rFonts w:ascii="Times New Roman" w:hAnsi="Times New Roman"/>
          <w:b/>
          <w:sz w:val="24"/>
          <w:szCs w:val="24"/>
          <w:lang w:val="en-US"/>
        </w:rPr>
      </w:pPr>
    </w:p>
    <w:p w:rsidR="00A02320" w:rsidRDefault="005B1997" w:rsidP="00A02320">
      <w:pPr>
        <w:pStyle w:val="ListParagraph"/>
        <w:numPr>
          <w:ilvl w:val="0"/>
          <w:numId w:val="8"/>
        </w:numPr>
        <w:jc w:val="both"/>
        <w:rPr>
          <w:b/>
        </w:rPr>
      </w:pPr>
      <w:r w:rsidRPr="00A02320">
        <w:rPr>
          <w:b/>
        </w:rPr>
        <w:t xml:space="preserve">Referitor la Valoarea cheltuielilor declarate transmise la Comisia Europeana si Valoarea </w:t>
      </w:r>
      <w:r w:rsidR="00513F2A">
        <w:rPr>
          <w:b/>
        </w:rPr>
        <w:t>rambursata de Comisia Europeana</w:t>
      </w:r>
      <w:r w:rsidRPr="00A02320">
        <w:rPr>
          <w:b/>
        </w:rPr>
        <w:t xml:space="preserve">, mentionam ca Beneficiarul proiectului – Administratia Nationala Apele Romane – </w:t>
      </w:r>
      <w:r w:rsidR="00A02320">
        <w:rPr>
          <w:b/>
        </w:rPr>
        <w:t>Administrația Baz</w:t>
      </w:r>
      <w:r w:rsidR="00E5581A">
        <w:rPr>
          <w:b/>
        </w:rPr>
        <w:t>inală de Apă Argeș Vedea nu a fost informat asupra acestora.</w:t>
      </w:r>
    </w:p>
    <w:p w:rsidR="005B1997" w:rsidRPr="001A578C" w:rsidRDefault="005B1997" w:rsidP="00A02320">
      <w:pPr>
        <w:spacing w:after="0" w:line="240" w:lineRule="auto"/>
        <w:ind w:left="720"/>
        <w:jc w:val="both"/>
        <w:rPr>
          <w:rFonts w:ascii="Times New Roman" w:hAnsi="Times New Roman"/>
          <w:b/>
          <w:sz w:val="24"/>
          <w:szCs w:val="24"/>
          <w:lang w:val="en-US"/>
        </w:rPr>
      </w:pPr>
    </w:p>
    <w:p w:rsidR="005B1997" w:rsidRPr="001A578C" w:rsidRDefault="005B1997" w:rsidP="00F97C43">
      <w:pPr>
        <w:spacing w:after="0" w:line="240" w:lineRule="auto"/>
        <w:ind w:left="3600" w:hanging="2892"/>
        <w:rPr>
          <w:rFonts w:ascii="Times New Roman" w:hAnsi="Times New Roman"/>
          <w:b/>
          <w:lang w:val="en-US"/>
        </w:rPr>
      </w:pPr>
    </w:p>
    <w:p w:rsidR="005B1997" w:rsidRDefault="000F02CD" w:rsidP="00F97C43">
      <w:pPr>
        <w:spacing w:after="0" w:line="240" w:lineRule="auto"/>
        <w:ind w:left="3600" w:hanging="2892"/>
        <w:jc w:val="center"/>
        <w:rPr>
          <w:rFonts w:ascii="Times New Roman" w:hAnsi="Times New Roman"/>
          <w:b/>
          <w:sz w:val="24"/>
          <w:szCs w:val="24"/>
          <w:lang w:val="en-US"/>
        </w:rPr>
      </w:pPr>
      <w:r>
        <w:rPr>
          <w:rFonts w:ascii="Times New Roman" w:hAnsi="Times New Roman"/>
          <w:b/>
          <w:sz w:val="24"/>
          <w:szCs w:val="24"/>
          <w:lang w:val="en-US"/>
        </w:rPr>
        <w:t xml:space="preserve">p. </w:t>
      </w:r>
      <w:r w:rsidR="005B1997" w:rsidRPr="001A578C">
        <w:rPr>
          <w:rFonts w:ascii="Times New Roman" w:hAnsi="Times New Roman"/>
          <w:b/>
          <w:sz w:val="24"/>
          <w:szCs w:val="24"/>
          <w:lang w:val="en-US"/>
        </w:rPr>
        <w:t xml:space="preserve">DIRECTOR </w:t>
      </w:r>
    </w:p>
    <w:p w:rsidR="000F02CD" w:rsidRPr="001A578C" w:rsidRDefault="000F02CD" w:rsidP="00F97C43">
      <w:pPr>
        <w:spacing w:after="0" w:line="240" w:lineRule="auto"/>
        <w:ind w:left="3600" w:hanging="2892"/>
        <w:jc w:val="center"/>
        <w:rPr>
          <w:rFonts w:ascii="Times New Roman" w:hAnsi="Times New Roman"/>
          <w:b/>
          <w:sz w:val="24"/>
          <w:szCs w:val="24"/>
          <w:lang w:val="en-US"/>
        </w:rPr>
      </w:pPr>
      <w:r>
        <w:rPr>
          <w:rFonts w:ascii="Times New Roman" w:hAnsi="Times New Roman"/>
          <w:b/>
          <w:sz w:val="24"/>
          <w:szCs w:val="24"/>
          <w:lang w:val="en-US"/>
        </w:rPr>
        <w:t>Tatiana DIACONU</w:t>
      </w:r>
    </w:p>
    <w:p w:rsidR="005B1997" w:rsidRPr="001A578C" w:rsidRDefault="005B1997" w:rsidP="00F97C43">
      <w:pPr>
        <w:spacing w:after="0" w:line="240" w:lineRule="auto"/>
        <w:ind w:left="3600" w:hanging="2892"/>
        <w:rPr>
          <w:rFonts w:ascii="Times New Roman" w:hAnsi="Times New Roman"/>
          <w:b/>
          <w:sz w:val="24"/>
          <w:szCs w:val="24"/>
          <w:lang w:val="en-US"/>
        </w:rPr>
      </w:pPr>
    </w:p>
    <w:p w:rsidR="005B1997" w:rsidRPr="001A578C" w:rsidRDefault="005B1997" w:rsidP="00F97C43">
      <w:pPr>
        <w:spacing w:after="0" w:line="240" w:lineRule="auto"/>
        <w:ind w:left="3600" w:hanging="2892"/>
        <w:rPr>
          <w:rFonts w:ascii="Times New Roman" w:hAnsi="Times New Roman"/>
          <w:b/>
          <w:sz w:val="24"/>
          <w:szCs w:val="24"/>
          <w:lang w:val="en-US"/>
        </w:rPr>
      </w:pPr>
    </w:p>
    <w:p w:rsidR="005B1997" w:rsidRPr="001A578C" w:rsidRDefault="005B1997" w:rsidP="00F97C43">
      <w:pPr>
        <w:spacing w:after="0" w:line="240" w:lineRule="auto"/>
        <w:ind w:left="3600" w:hanging="2892"/>
        <w:rPr>
          <w:rFonts w:ascii="Times New Roman" w:hAnsi="Times New Roman"/>
          <w:b/>
          <w:lang w:val="en-US"/>
        </w:rPr>
      </w:pPr>
    </w:p>
    <w:p w:rsidR="00623677" w:rsidRDefault="00623677" w:rsidP="00F97C43">
      <w:pPr>
        <w:spacing w:after="0" w:line="240" w:lineRule="auto"/>
        <w:ind w:left="3600" w:hanging="2892"/>
        <w:rPr>
          <w:rFonts w:ascii="Times New Roman" w:hAnsi="Times New Roman"/>
          <w:b/>
          <w:lang w:val="en-US"/>
        </w:rPr>
      </w:pPr>
      <w:bookmarkStart w:id="0" w:name="_GoBack"/>
      <w:bookmarkEnd w:id="0"/>
    </w:p>
    <w:p w:rsidR="00472324" w:rsidRDefault="00472324" w:rsidP="00F97C43">
      <w:pPr>
        <w:spacing w:after="0" w:line="240" w:lineRule="auto"/>
        <w:ind w:left="3600" w:hanging="2892"/>
        <w:rPr>
          <w:rFonts w:ascii="Times New Roman" w:hAnsi="Times New Roman"/>
          <w:b/>
          <w:lang w:val="en-US"/>
        </w:rPr>
      </w:pPr>
    </w:p>
    <w:p w:rsidR="005B1997" w:rsidRDefault="005B1997" w:rsidP="00F97C43">
      <w:pPr>
        <w:spacing w:after="0" w:line="240" w:lineRule="auto"/>
        <w:ind w:left="3600" w:hanging="2892"/>
        <w:rPr>
          <w:rFonts w:ascii="Times New Roman" w:hAnsi="Times New Roman"/>
          <w:b/>
          <w:lang w:val="en-US"/>
        </w:rPr>
      </w:pPr>
      <w:r w:rsidRPr="001A578C">
        <w:rPr>
          <w:rFonts w:ascii="Times New Roman" w:hAnsi="Times New Roman"/>
          <w:b/>
          <w:lang w:val="en-US"/>
        </w:rPr>
        <w:t>MANAGERUL DE PROIECT,</w:t>
      </w:r>
    </w:p>
    <w:p w:rsidR="00623677" w:rsidRDefault="00623677" w:rsidP="00F97C43">
      <w:pPr>
        <w:spacing w:after="0" w:line="240" w:lineRule="auto"/>
        <w:ind w:left="3600" w:hanging="2892"/>
        <w:rPr>
          <w:rFonts w:ascii="Times New Roman" w:hAnsi="Times New Roman"/>
          <w:b/>
          <w:lang w:val="en-US"/>
        </w:rPr>
      </w:pPr>
      <w:r>
        <w:rPr>
          <w:rFonts w:ascii="Times New Roman" w:hAnsi="Times New Roman"/>
          <w:b/>
          <w:lang w:val="en-US"/>
        </w:rPr>
        <w:t>Cristian BARBU</w:t>
      </w:r>
    </w:p>
    <w:p w:rsidR="00623677" w:rsidRDefault="00623677" w:rsidP="00F97C43">
      <w:pPr>
        <w:spacing w:after="0" w:line="240" w:lineRule="auto"/>
        <w:ind w:left="3600" w:hanging="2892"/>
        <w:rPr>
          <w:rFonts w:ascii="Times New Roman" w:hAnsi="Times New Roman"/>
          <w:b/>
          <w:lang w:val="en-US"/>
        </w:rPr>
      </w:pPr>
    </w:p>
    <w:p w:rsidR="00472324" w:rsidRDefault="00472324" w:rsidP="00F97C43">
      <w:pPr>
        <w:spacing w:after="0" w:line="240" w:lineRule="auto"/>
        <w:ind w:left="3600" w:hanging="2892"/>
        <w:rPr>
          <w:rFonts w:ascii="Times New Roman" w:hAnsi="Times New Roman"/>
          <w:b/>
          <w:lang w:val="en-US"/>
        </w:rPr>
      </w:pPr>
    </w:p>
    <w:p w:rsidR="00623677" w:rsidRDefault="00623677" w:rsidP="00623677">
      <w:pPr>
        <w:spacing w:after="0" w:line="240" w:lineRule="auto"/>
        <w:ind w:left="3600" w:hanging="2892"/>
        <w:rPr>
          <w:rFonts w:ascii="Times New Roman" w:hAnsi="Times New Roman"/>
          <w:b/>
          <w:lang w:val="en-US"/>
        </w:rPr>
      </w:pPr>
      <w:r w:rsidRPr="001A578C">
        <w:rPr>
          <w:rFonts w:ascii="Times New Roman" w:hAnsi="Times New Roman"/>
          <w:b/>
          <w:lang w:val="en-US"/>
        </w:rPr>
        <w:t>RESPONSABIL FINANCIAR,</w:t>
      </w:r>
    </w:p>
    <w:p w:rsidR="00623677" w:rsidRDefault="00623677" w:rsidP="00623677">
      <w:pPr>
        <w:spacing w:after="0" w:line="240" w:lineRule="auto"/>
        <w:ind w:left="3600" w:hanging="2892"/>
        <w:rPr>
          <w:rFonts w:ascii="Times New Roman" w:hAnsi="Times New Roman"/>
          <w:b/>
          <w:lang w:val="en-US"/>
        </w:rPr>
      </w:pPr>
      <w:r>
        <w:rPr>
          <w:rFonts w:ascii="Times New Roman" w:hAnsi="Times New Roman"/>
          <w:b/>
          <w:lang w:val="en-US"/>
        </w:rPr>
        <w:t>Manuela MOGOS</w:t>
      </w:r>
    </w:p>
    <w:p w:rsidR="00623677" w:rsidRPr="001A578C" w:rsidRDefault="00623677" w:rsidP="00F97C43">
      <w:pPr>
        <w:spacing w:after="0" w:line="240" w:lineRule="auto"/>
        <w:ind w:left="3600" w:hanging="2892"/>
        <w:rPr>
          <w:rFonts w:ascii="Times New Roman" w:hAnsi="Times New Roman"/>
          <w:b/>
          <w:lang w:val="en-US"/>
        </w:rPr>
      </w:pPr>
    </w:p>
    <w:sectPr w:rsidR="00623677" w:rsidRPr="001A578C" w:rsidSect="00081061">
      <w:headerReference w:type="default" r:id="rId14"/>
      <w:pgSz w:w="11906" w:h="16838"/>
      <w:pgMar w:top="567" w:right="567" w:bottom="567"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BB3" w:rsidRDefault="00CA7BB3" w:rsidP="00EC3D5C">
      <w:pPr>
        <w:spacing w:after="0" w:line="240" w:lineRule="auto"/>
      </w:pPr>
      <w:r>
        <w:separator/>
      </w:r>
    </w:p>
  </w:endnote>
  <w:endnote w:type="continuationSeparator" w:id="0">
    <w:p w:rsidR="00CA7BB3" w:rsidRDefault="00CA7BB3" w:rsidP="00EC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BB3" w:rsidRDefault="00CA7BB3" w:rsidP="00EC3D5C">
      <w:pPr>
        <w:spacing w:after="0" w:line="240" w:lineRule="auto"/>
      </w:pPr>
      <w:r>
        <w:separator/>
      </w:r>
    </w:p>
  </w:footnote>
  <w:footnote w:type="continuationSeparator" w:id="0">
    <w:p w:rsidR="00CA7BB3" w:rsidRDefault="00CA7BB3" w:rsidP="00EC3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997" w:rsidRDefault="005B1997">
    <w:pPr>
      <w:pStyle w:val="Header"/>
    </w:pPr>
  </w:p>
  <w:p w:rsidR="005B1997" w:rsidRDefault="005B19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B5072"/>
    <w:multiLevelType w:val="hybridMultilevel"/>
    <w:tmpl w:val="EFBED2F8"/>
    <w:lvl w:ilvl="0" w:tplc="CD60717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454BC4"/>
    <w:multiLevelType w:val="hybridMultilevel"/>
    <w:tmpl w:val="FDCAD08A"/>
    <w:lvl w:ilvl="0" w:tplc="E132F914">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3C75BC4"/>
    <w:multiLevelType w:val="hybridMultilevel"/>
    <w:tmpl w:val="E6F49A72"/>
    <w:lvl w:ilvl="0" w:tplc="90D230E4">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4E0122"/>
    <w:multiLevelType w:val="hybridMultilevel"/>
    <w:tmpl w:val="522E3D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5822CEF"/>
    <w:multiLevelType w:val="hybridMultilevel"/>
    <w:tmpl w:val="3C34EC3E"/>
    <w:lvl w:ilvl="0" w:tplc="04180011">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nsid w:val="259C0549"/>
    <w:multiLevelType w:val="hybridMultilevel"/>
    <w:tmpl w:val="0EC61B8A"/>
    <w:lvl w:ilvl="0" w:tplc="075C9006">
      <w:start w:val="1"/>
      <w:numFmt w:val="decimal"/>
      <w:lvlText w:val="%1)"/>
      <w:lvlJc w:val="left"/>
      <w:pPr>
        <w:ind w:left="1778" w:hanging="360"/>
      </w:pPr>
      <w:rPr>
        <w:rFonts w:ascii="Times New Roman" w:eastAsia="Times New Roman" w:hAnsi="Times New Roman" w:cs="Times New Roman"/>
      </w:rPr>
    </w:lvl>
    <w:lvl w:ilvl="1" w:tplc="04180003" w:tentative="1">
      <w:start w:val="1"/>
      <w:numFmt w:val="bullet"/>
      <w:lvlText w:val="o"/>
      <w:lvlJc w:val="left"/>
      <w:pPr>
        <w:ind w:left="2498" w:hanging="360"/>
      </w:pPr>
      <w:rPr>
        <w:rFonts w:ascii="Courier New" w:hAnsi="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6">
    <w:nsid w:val="3F4D3948"/>
    <w:multiLevelType w:val="hybridMultilevel"/>
    <w:tmpl w:val="7414B94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92C4F44"/>
    <w:multiLevelType w:val="hybridMultilevel"/>
    <w:tmpl w:val="22EC2CA8"/>
    <w:lvl w:ilvl="0" w:tplc="B02AA81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nsid w:val="495D2E3F"/>
    <w:multiLevelType w:val="hybridMultilevel"/>
    <w:tmpl w:val="032C1438"/>
    <w:lvl w:ilvl="0" w:tplc="0A9EC0F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4B9E243E"/>
    <w:multiLevelType w:val="hybridMultilevel"/>
    <w:tmpl w:val="6E88D6A8"/>
    <w:lvl w:ilvl="0" w:tplc="86EEF4BC">
      <w:start w:val="11"/>
      <w:numFmt w:val="bullet"/>
      <w:lvlText w:val=""/>
      <w:lvlJc w:val="left"/>
      <w:pPr>
        <w:ind w:left="720" w:hanging="360"/>
      </w:pPr>
      <w:rPr>
        <w:rFonts w:ascii="Symbol" w:eastAsia="Calibr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D5219C8"/>
    <w:multiLevelType w:val="hybridMultilevel"/>
    <w:tmpl w:val="1736C740"/>
    <w:lvl w:ilvl="0" w:tplc="C11CBF5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E2E7848"/>
    <w:multiLevelType w:val="hybridMultilevel"/>
    <w:tmpl w:val="18582618"/>
    <w:lvl w:ilvl="0" w:tplc="72861410">
      <w:numFmt w:val="bullet"/>
      <w:lvlText w:val="-"/>
      <w:lvlJc w:val="left"/>
      <w:pPr>
        <w:tabs>
          <w:tab w:val="num" w:pos="1128"/>
        </w:tabs>
        <w:ind w:left="1128" w:hanging="360"/>
      </w:pPr>
      <w:rPr>
        <w:rFonts w:ascii="Arial Narrow" w:eastAsia="Times New Roman" w:hAnsi="Arial Narrow" w:hint="default"/>
      </w:rPr>
    </w:lvl>
    <w:lvl w:ilvl="1" w:tplc="04090003" w:tentative="1">
      <w:start w:val="1"/>
      <w:numFmt w:val="bullet"/>
      <w:lvlText w:val="o"/>
      <w:lvlJc w:val="left"/>
      <w:pPr>
        <w:tabs>
          <w:tab w:val="num" w:pos="1848"/>
        </w:tabs>
        <w:ind w:left="1848" w:hanging="360"/>
      </w:pPr>
      <w:rPr>
        <w:rFonts w:ascii="Courier New" w:hAnsi="Courier New" w:hint="default"/>
      </w:rPr>
    </w:lvl>
    <w:lvl w:ilvl="2" w:tplc="04090005" w:tentative="1">
      <w:start w:val="1"/>
      <w:numFmt w:val="bullet"/>
      <w:lvlText w:val=""/>
      <w:lvlJc w:val="left"/>
      <w:pPr>
        <w:tabs>
          <w:tab w:val="num" w:pos="2568"/>
        </w:tabs>
        <w:ind w:left="2568" w:hanging="360"/>
      </w:pPr>
      <w:rPr>
        <w:rFonts w:ascii="Wingdings" w:hAnsi="Wingdings" w:hint="default"/>
      </w:rPr>
    </w:lvl>
    <w:lvl w:ilvl="3" w:tplc="04090001" w:tentative="1">
      <w:start w:val="1"/>
      <w:numFmt w:val="bullet"/>
      <w:lvlText w:val=""/>
      <w:lvlJc w:val="left"/>
      <w:pPr>
        <w:tabs>
          <w:tab w:val="num" w:pos="3288"/>
        </w:tabs>
        <w:ind w:left="3288" w:hanging="360"/>
      </w:pPr>
      <w:rPr>
        <w:rFonts w:ascii="Symbol" w:hAnsi="Symbol" w:hint="default"/>
      </w:rPr>
    </w:lvl>
    <w:lvl w:ilvl="4" w:tplc="04090003" w:tentative="1">
      <w:start w:val="1"/>
      <w:numFmt w:val="bullet"/>
      <w:lvlText w:val="o"/>
      <w:lvlJc w:val="left"/>
      <w:pPr>
        <w:tabs>
          <w:tab w:val="num" w:pos="4008"/>
        </w:tabs>
        <w:ind w:left="4008" w:hanging="360"/>
      </w:pPr>
      <w:rPr>
        <w:rFonts w:ascii="Courier New" w:hAnsi="Courier New" w:hint="default"/>
      </w:rPr>
    </w:lvl>
    <w:lvl w:ilvl="5" w:tplc="04090005" w:tentative="1">
      <w:start w:val="1"/>
      <w:numFmt w:val="bullet"/>
      <w:lvlText w:val=""/>
      <w:lvlJc w:val="left"/>
      <w:pPr>
        <w:tabs>
          <w:tab w:val="num" w:pos="4728"/>
        </w:tabs>
        <w:ind w:left="4728" w:hanging="360"/>
      </w:pPr>
      <w:rPr>
        <w:rFonts w:ascii="Wingdings" w:hAnsi="Wingdings" w:hint="default"/>
      </w:rPr>
    </w:lvl>
    <w:lvl w:ilvl="6" w:tplc="04090001" w:tentative="1">
      <w:start w:val="1"/>
      <w:numFmt w:val="bullet"/>
      <w:lvlText w:val=""/>
      <w:lvlJc w:val="left"/>
      <w:pPr>
        <w:tabs>
          <w:tab w:val="num" w:pos="5448"/>
        </w:tabs>
        <w:ind w:left="5448" w:hanging="360"/>
      </w:pPr>
      <w:rPr>
        <w:rFonts w:ascii="Symbol" w:hAnsi="Symbol" w:hint="default"/>
      </w:rPr>
    </w:lvl>
    <w:lvl w:ilvl="7" w:tplc="04090003" w:tentative="1">
      <w:start w:val="1"/>
      <w:numFmt w:val="bullet"/>
      <w:lvlText w:val="o"/>
      <w:lvlJc w:val="left"/>
      <w:pPr>
        <w:tabs>
          <w:tab w:val="num" w:pos="6168"/>
        </w:tabs>
        <w:ind w:left="6168" w:hanging="360"/>
      </w:pPr>
      <w:rPr>
        <w:rFonts w:ascii="Courier New" w:hAnsi="Courier New" w:hint="default"/>
      </w:rPr>
    </w:lvl>
    <w:lvl w:ilvl="8" w:tplc="04090005" w:tentative="1">
      <w:start w:val="1"/>
      <w:numFmt w:val="bullet"/>
      <w:lvlText w:val=""/>
      <w:lvlJc w:val="left"/>
      <w:pPr>
        <w:tabs>
          <w:tab w:val="num" w:pos="6888"/>
        </w:tabs>
        <w:ind w:left="6888" w:hanging="360"/>
      </w:pPr>
      <w:rPr>
        <w:rFonts w:ascii="Wingdings" w:hAnsi="Wingdings" w:hint="default"/>
      </w:rPr>
    </w:lvl>
  </w:abstractNum>
  <w:abstractNum w:abstractNumId="12">
    <w:nsid w:val="552A6470"/>
    <w:multiLevelType w:val="hybridMultilevel"/>
    <w:tmpl w:val="81565B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C00448D"/>
    <w:multiLevelType w:val="hybridMultilevel"/>
    <w:tmpl w:val="20969202"/>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4">
    <w:nsid w:val="67377456"/>
    <w:multiLevelType w:val="hybridMultilevel"/>
    <w:tmpl w:val="9D1A5564"/>
    <w:lvl w:ilvl="0" w:tplc="4B100F1A">
      <w:start w:val="1"/>
      <w:numFmt w:val="upperRoman"/>
      <w:lvlText w:val="%1."/>
      <w:lvlJc w:val="left"/>
      <w:pPr>
        <w:ind w:left="1080" w:hanging="72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nsid w:val="6FFB46D2"/>
    <w:multiLevelType w:val="hybridMultilevel"/>
    <w:tmpl w:val="9A565A6C"/>
    <w:lvl w:ilvl="0" w:tplc="F1EEDFF0">
      <w:start w:val="1"/>
      <w:numFmt w:val="bullet"/>
      <w:lvlText w:val="-"/>
      <w:lvlJc w:val="left"/>
      <w:pPr>
        <w:tabs>
          <w:tab w:val="num" w:pos="1068"/>
        </w:tabs>
        <w:ind w:left="1068" w:hanging="360"/>
      </w:pPr>
      <w:rPr>
        <w:rFonts w:ascii="Times New Roman" w:eastAsia="Times New Roman" w:hAnsi="Times New Roman"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16">
    <w:nsid w:val="73D17818"/>
    <w:multiLevelType w:val="multilevel"/>
    <w:tmpl w:val="42C28E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nsid w:val="79DA6161"/>
    <w:multiLevelType w:val="hybridMultilevel"/>
    <w:tmpl w:val="AB8CB8F4"/>
    <w:lvl w:ilvl="0" w:tplc="E9088402">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14"/>
  </w:num>
  <w:num w:numId="2">
    <w:abstractNumId w:val="5"/>
  </w:num>
  <w:num w:numId="3">
    <w:abstractNumId w:val="4"/>
  </w:num>
  <w:num w:numId="4">
    <w:abstractNumId w:val="13"/>
  </w:num>
  <w:num w:numId="5">
    <w:abstractNumId w:val="11"/>
  </w:num>
  <w:num w:numId="6">
    <w:abstractNumId w:val="12"/>
  </w:num>
  <w:num w:numId="7">
    <w:abstractNumId w:val="1"/>
  </w:num>
  <w:num w:numId="8">
    <w:abstractNumId w:val="16"/>
  </w:num>
  <w:num w:numId="9">
    <w:abstractNumId w:val="0"/>
  </w:num>
  <w:num w:numId="10">
    <w:abstractNumId w:val="2"/>
  </w:num>
  <w:num w:numId="11">
    <w:abstractNumId w:val="10"/>
  </w:num>
  <w:num w:numId="12">
    <w:abstractNumId w:val="8"/>
  </w:num>
  <w:num w:numId="13">
    <w:abstractNumId w:val="15"/>
  </w:num>
  <w:num w:numId="14">
    <w:abstractNumId w:val="7"/>
  </w:num>
  <w:num w:numId="15">
    <w:abstractNumId w:val="9"/>
  </w:num>
  <w:num w:numId="16">
    <w:abstractNumId w:val="17"/>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D5C"/>
    <w:rsid w:val="00025F35"/>
    <w:rsid w:val="000376AE"/>
    <w:rsid w:val="000379DF"/>
    <w:rsid w:val="00042640"/>
    <w:rsid w:val="0004720E"/>
    <w:rsid w:val="00050883"/>
    <w:rsid w:val="00065A28"/>
    <w:rsid w:val="00070E2A"/>
    <w:rsid w:val="0008036B"/>
    <w:rsid w:val="000803C0"/>
    <w:rsid w:val="00080AC6"/>
    <w:rsid w:val="00081061"/>
    <w:rsid w:val="00087EBA"/>
    <w:rsid w:val="00090E70"/>
    <w:rsid w:val="00091E68"/>
    <w:rsid w:val="000924BB"/>
    <w:rsid w:val="000B039B"/>
    <w:rsid w:val="000B1B2C"/>
    <w:rsid w:val="000C6573"/>
    <w:rsid w:val="000F02CD"/>
    <w:rsid w:val="000F71E3"/>
    <w:rsid w:val="0010116E"/>
    <w:rsid w:val="001079A8"/>
    <w:rsid w:val="001110C7"/>
    <w:rsid w:val="001145EF"/>
    <w:rsid w:val="001430EB"/>
    <w:rsid w:val="0015633F"/>
    <w:rsid w:val="00177B60"/>
    <w:rsid w:val="001A4DF4"/>
    <w:rsid w:val="001A578C"/>
    <w:rsid w:val="001C18D9"/>
    <w:rsid w:val="001D3C87"/>
    <w:rsid w:val="001D7A3E"/>
    <w:rsid w:val="00206E19"/>
    <w:rsid w:val="0021440A"/>
    <w:rsid w:val="00220F4C"/>
    <w:rsid w:val="00237512"/>
    <w:rsid w:val="00240572"/>
    <w:rsid w:val="00241136"/>
    <w:rsid w:val="002562D4"/>
    <w:rsid w:val="002630B0"/>
    <w:rsid w:val="00267953"/>
    <w:rsid w:val="00277725"/>
    <w:rsid w:val="00295F38"/>
    <w:rsid w:val="002A08C5"/>
    <w:rsid w:val="002A092D"/>
    <w:rsid w:val="002B3626"/>
    <w:rsid w:val="002C727A"/>
    <w:rsid w:val="002D1900"/>
    <w:rsid w:val="002D364E"/>
    <w:rsid w:val="002D7E4B"/>
    <w:rsid w:val="002E445E"/>
    <w:rsid w:val="002E59DA"/>
    <w:rsid w:val="002E6A06"/>
    <w:rsid w:val="00300A75"/>
    <w:rsid w:val="00300BCC"/>
    <w:rsid w:val="00315A17"/>
    <w:rsid w:val="00324B82"/>
    <w:rsid w:val="0035202E"/>
    <w:rsid w:val="00362825"/>
    <w:rsid w:val="00367C27"/>
    <w:rsid w:val="00370480"/>
    <w:rsid w:val="0037252B"/>
    <w:rsid w:val="00382079"/>
    <w:rsid w:val="00382865"/>
    <w:rsid w:val="0039094F"/>
    <w:rsid w:val="003914DA"/>
    <w:rsid w:val="0039349A"/>
    <w:rsid w:val="003A44E0"/>
    <w:rsid w:val="003B28C3"/>
    <w:rsid w:val="003C06BB"/>
    <w:rsid w:val="003C34E0"/>
    <w:rsid w:val="003D3297"/>
    <w:rsid w:val="003D6A66"/>
    <w:rsid w:val="00405D86"/>
    <w:rsid w:val="00413C0F"/>
    <w:rsid w:val="00415C15"/>
    <w:rsid w:val="0041697A"/>
    <w:rsid w:val="00433EB9"/>
    <w:rsid w:val="004344AF"/>
    <w:rsid w:val="00447CBF"/>
    <w:rsid w:val="00453F0F"/>
    <w:rsid w:val="00463B0E"/>
    <w:rsid w:val="00472324"/>
    <w:rsid w:val="00476132"/>
    <w:rsid w:val="00483981"/>
    <w:rsid w:val="004910E1"/>
    <w:rsid w:val="00493BD5"/>
    <w:rsid w:val="00497725"/>
    <w:rsid w:val="00497EB4"/>
    <w:rsid w:val="004B3391"/>
    <w:rsid w:val="004C73AB"/>
    <w:rsid w:val="004E098D"/>
    <w:rsid w:val="004F2BE4"/>
    <w:rsid w:val="00513F2A"/>
    <w:rsid w:val="00521B80"/>
    <w:rsid w:val="00545765"/>
    <w:rsid w:val="00570853"/>
    <w:rsid w:val="0058129A"/>
    <w:rsid w:val="005A7C69"/>
    <w:rsid w:val="005B1997"/>
    <w:rsid w:val="005B1EFC"/>
    <w:rsid w:val="005B29F5"/>
    <w:rsid w:val="005C5E55"/>
    <w:rsid w:val="005F048F"/>
    <w:rsid w:val="005F5904"/>
    <w:rsid w:val="00602547"/>
    <w:rsid w:val="006025FC"/>
    <w:rsid w:val="00607797"/>
    <w:rsid w:val="0062159D"/>
    <w:rsid w:val="00623677"/>
    <w:rsid w:val="00627670"/>
    <w:rsid w:val="006475D9"/>
    <w:rsid w:val="006532BA"/>
    <w:rsid w:val="006538A5"/>
    <w:rsid w:val="00673125"/>
    <w:rsid w:val="0067770E"/>
    <w:rsid w:val="006A18A7"/>
    <w:rsid w:val="006A5B14"/>
    <w:rsid w:val="006A6DA3"/>
    <w:rsid w:val="006B16E8"/>
    <w:rsid w:val="006B1971"/>
    <w:rsid w:val="006B5E4E"/>
    <w:rsid w:val="006C1752"/>
    <w:rsid w:val="006C1757"/>
    <w:rsid w:val="006C7D93"/>
    <w:rsid w:val="006C7E2A"/>
    <w:rsid w:val="006D6248"/>
    <w:rsid w:val="006F47C2"/>
    <w:rsid w:val="00703C8E"/>
    <w:rsid w:val="00714528"/>
    <w:rsid w:val="00717EEB"/>
    <w:rsid w:val="0072122C"/>
    <w:rsid w:val="00747CDB"/>
    <w:rsid w:val="00752D40"/>
    <w:rsid w:val="00756965"/>
    <w:rsid w:val="007570C0"/>
    <w:rsid w:val="00771620"/>
    <w:rsid w:val="00794C5D"/>
    <w:rsid w:val="007A3D6E"/>
    <w:rsid w:val="007C008C"/>
    <w:rsid w:val="007D0693"/>
    <w:rsid w:val="007D5A98"/>
    <w:rsid w:val="007E2EE4"/>
    <w:rsid w:val="007E41A7"/>
    <w:rsid w:val="007F4A56"/>
    <w:rsid w:val="007F7ED1"/>
    <w:rsid w:val="0081253B"/>
    <w:rsid w:val="00814D32"/>
    <w:rsid w:val="00816E3B"/>
    <w:rsid w:val="00817943"/>
    <w:rsid w:val="008229C5"/>
    <w:rsid w:val="0086193A"/>
    <w:rsid w:val="008A27C3"/>
    <w:rsid w:val="008A692A"/>
    <w:rsid w:val="008A7A73"/>
    <w:rsid w:val="008B1CF4"/>
    <w:rsid w:val="008B47D1"/>
    <w:rsid w:val="008B662C"/>
    <w:rsid w:val="008D38BA"/>
    <w:rsid w:val="008D7DC6"/>
    <w:rsid w:val="008E68D3"/>
    <w:rsid w:val="008E76E3"/>
    <w:rsid w:val="008F5129"/>
    <w:rsid w:val="00906BBB"/>
    <w:rsid w:val="00944263"/>
    <w:rsid w:val="00946D17"/>
    <w:rsid w:val="009500BC"/>
    <w:rsid w:val="00956679"/>
    <w:rsid w:val="00963C34"/>
    <w:rsid w:val="009709D0"/>
    <w:rsid w:val="009840D3"/>
    <w:rsid w:val="009911EC"/>
    <w:rsid w:val="00994DC9"/>
    <w:rsid w:val="009B5844"/>
    <w:rsid w:val="009D125F"/>
    <w:rsid w:val="009D2972"/>
    <w:rsid w:val="009E04DC"/>
    <w:rsid w:val="009F0A49"/>
    <w:rsid w:val="009F7B6D"/>
    <w:rsid w:val="00A02320"/>
    <w:rsid w:val="00A040EC"/>
    <w:rsid w:val="00A17BC3"/>
    <w:rsid w:val="00A37AB1"/>
    <w:rsid w:val="00A56B2F"/>
    <w:rsid w:val="00A87AE8"/>
    <w:rsid w:val="00A87BC7"/>
    <w:rsid w:val="00A9103A"/>
    <w:rsid w:val="00A9198E"/>
    <w:rsid w:val="00AA58AF"/>
    <w:rsid w:val="00AB5204"/>
    <w:rsid w:val="00AB63D8"/>
    <w:rsid w:val="00AC6DF5"/>
    <w:rsid w:val="00AD0037"/>
    <w:rsid w:val="00AE71C9"/>
    <w:rsid w:val="00AF0D74"/>
    <w:rsid w:val="00AF0DD5"/>
    <w:rsid w:val="00AF5E3C"/>
    <w:rsid w:val="00B00A62"/>
    <w:rsid w:val="00B044F1"/>
    <w:rsid w:val="00B21ED6"/>
    <w:rsid w:val="00B22AD3"/>
    <w:rsid w:val="00B252AE"/>
    <w:rsid w:val="00B263D5"/>
    <w:rsid w:val="00B27476"/>
    <w:rsid w:val="00B355F8"/>
    <w:rsid w:val="00B35DB5"/>
    <w:rsid w:val="00B542D8"/>
    <w:rsid w:val="00B574AE"/>
    <w:rsid w:val="00B57DEC"/>
    <w:rsid w:val="00B60189"/>
    <w:rsid w:val="00B62413"/>
    <w:rsid w:val="00B63F58"/>
    <w:rsid w:val="00B6670C"/>
    <w:rsid w:val="00B82993"/>
    <w:rsid w:val="00B83438"/>
    <w:rsid w:val="00B84307"/>
    <w:rsid w:val="00B95FB0"/>
    <w:rsid w:val="00B97078"/>
    <w:rsid w:val="00BA1FCB"/>
    <w:rsid w:val="00BA4BE9"/>
    <w:rsid w:val="00BA6DAB"/>
    <w:rsid w:val="00BA7175"/>
    <w:rsid w:val="00BB0D5C"/>
    <w:rsid w:val="00BB1943"/>
    <w:rsid w:val="00BB5D74"/>
    <w:rsid w:val="00BB6E6E"/>
    <w:rsid w:val="00BB7E5E"/>
    <w:rsid w:val="00BE7CB7"/>
    <w:rsid w:val="00BF2992"/>
    <w:rsid w:val="00C05E41"/>
    <w:rsid w:val="00C06470"/>
    <w:rsid w:val="00C12C9B"/>
    <w:rsid w:val="00C164AA"/>
    <w:rsid w:val="00C215FD"/>
    <w:rsid w:val="00C2726D"/>
    <w:rsid w:val="00C40BAD"/>
    <w:rsid w:val="00C416CA"/>
    <w:rsid w:val="00C5319E"/>
    <w:rsid w:val="00C825C7"/>
    <w:rsid w:val="00C86E4F"/>
    <w:rsid w:val="00CA7BB3"/>
    <w:rsid w:val="00CC01DF"/>
    <w:rsid w:val="00CF781D"/>
    <w:rsid w:val="00D104EB"/>
    <w:rsid w:val="00D1333F"/>
    <w:rsid w:val="00D1796F"/>
    <w:rsid w:val="00D356A8"/>
    <w:rsid w:val="00D42B0E"/>
    <w:rsid w:val="00D47769"/>
    <w:rsid w:val="00D50645"/>
    <w:rsid w:val="00D52504"/>
    <w:rsid w:val="00D64E5E"/>
    <w:rsid w:val="00D802FE"/>
    <w:rsid w:val="00D8538D"/>
    <w:rsid w:val="00DB1CD5"/>
    <w:rsid w:val="00DC0299"/>
    <w:rsid w:val="00DD5417"/>
    <w:rsid w:val="00E00CDC"/>
    <w:rsid w:val="00E02CDF"/>
    <w:rsid w:val="00E04597"/>
    <w:rsid w:val="00E05C1E"/>
    <w:rsid w:val="00E15375"/>
    <w:rsid w:val="00E203AF"/>
    <w:rsid w:val="00E21731"/>
    <w:rsid w:val="00E24BB8"/>
    <w:rsid w:val="00E32BA1"/>
    <w:rsid w:val="00E33E2E"/>
    <w:rsid w:val="00E5581A"/>
    <w:rsid w:val="00E62CF7"/>
    <w:rsid w:val="00E835ED"/>
    <w:rsid w:val="00E85864"/>
    <w:rsid w:val="00EA0222"/>
    <w:rsid w:val="00EA2ACD"/>
    <w:rsid w:val="00EA57C8"/>
    <w:rsid w:val="00EC3D5C"/>
    <w:rsid w:val="00ED145F"/>
    <w:rsid w:val="00ED25D9"/>
    <w:rsid w:val="00ED317A"/>
    <w:rsid w:val="00EE55F2"/>
    <w:rsid w:val="00EE6BF8"/>
    <w:rsid w:val="00EF7C48"/>
    <w:rsid w:val="00F07047"/>
    <w:rsid w:val="00F109EB"/>
    <w:rsid w:val="00F36F0B"/>
    <w:rsid w:val="00F446DB"/>
    <w:rsid w:val="00F4716B"/>
    <w:rsid w:val="00F516C3"/>
    <w:rsid w:val="00F57776"/>
    <w:rsid w:val="00F60A32"/>
    <w:rsid w:val="00F813BB"/>
    <w:rsid w:val="00F82F75"/>
    <w:rsid w:val="00F86CD8"/>
    <w:rsid w:val="00F97022"/>
    <w:rsid w:val="00F97C43"/>
    <w:rsid w:val="00FA535C"/>
    <w:rsid w:val="00FC0EF8"/>
    <w:rsid w:val="00FC3A2D"/>
    <w:rsid w:val="00FC44BD"/>
    <w:rsid w:val="00FE1BE8"/>
    <w:rsid w:val="00FE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078"/>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3D5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C3D5C"/>
    <w:rPr>
      <w:rFonts w:cs="Times New Roman"/>
    </w:rPr>
  </w:style>
  <w:style w:type="paragraph" w:styleId="Footer">
    <w:name w:val="footer"/>
    <w:basedOn w:val="Normal"/>
    <w:link w:val="FooterChar"/>
    <w:uiPriority w:val="99"/>
    <w:rsid w:val="00EC3D5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C3D5C"/>
    <w:rPr>
      <w:rFonts w:cs="Times New Roman"/>
    </w:rPr>
  </w:style>
  <w:style w:type="paragraph" w:styleId="BalloonText">
    <w:name w:val="Balloon Text"/>
    <w:basedOn w:val="Normal"/>
    <w:link w:val="BalloonTextChar"/>
    <w:uiPriority w:val="99"/>
    <w:semiHidden/>
    <w:rsid w:val="00B0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0A62"/>
    <w:rPr>
      <w:rFonts w:ascii="Tahoma" w:hAnsi="Tahoma" w:cs="Tahoma"/>
      <w:sz w:val="16"/>
      <w:szCs w:val="16"/>
    </w:rPr>
  </w:style>
  <w:style w:type="paragraph" w:styleId="ListParagraph">
    <w:name w:val="List Paragraph"/>
    <w:basedOn w:val="Normal"/>
    <w:uiPriority w:val="34"/>
    <w:qFormat/>
    <w:rsid w:val="00FA535C"/>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uiPriority w:val="99"/>
    <w:locked/>
    <w:rsid w:val="00A9103A"/>
    <w:pPr>
      <w:spacing w:after="160" w:line="259"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81061"/>
    <w:pPr>
      <w:spacing w:after="0" w:line="240" w:lineRule="auto"/>
    </w:pPr>
    <w:rPr>
      <w:rFonts w:ascii="Times New Roman" w:eastAsia="Times New Roman" w:hAnsi="Times New Roman"/>
      <w:sz w:val="24"/>
      <w:szCs w:val="24"/>
      <w:lang w:val="pl-PL" w:eastAsia="pl-PL"/>
    </w:rPr>
  </w:style>
  <w:style w:type="paragraph" w:customStyle="1" w:styleId="text1">
    <w:name w:val="text1"/>
    <w:basedOn w:val="Normal"/>
    <w:rsid w:val="005F048F"/>
    <w:pPr>
      <w:spacing w:after="240" w:line="240" w:lineRule="auto"/>
      <w:ind w:left="482"/>
      <w:jc w:val="both"/>
    </w:pPr>
    <w:rPr>
      <w:rFonts w:ascii="Times New Roman" w:eastAsia="Arial Unicode MS" w:hAnsi="Times New Roman"/>
      <w:sz w:val="24"/>
      <w:szCs w:val="24"/>
      <w:lang w:val="en-US"/>
    </w:rPr>
  </w:style>
  <w:style w:type="paragraph" w:styleId="Title">
    <w:name w:val="Title"/>
    <w:basedOn w:val="Normal"/>
    <w:link w:val="TitleChar"/>
    <w:qFormat/>
    <w:locked/>
    <w:rsid w:val="00E02CDF"/>
    <w:pPr>
      <w:spacing w:after="0" w:line="360" w:lineRule="auto"/>
      <w:jc w:val="center"/>
    </w:pPr>
    <w:rPr>
      <w:rFonts w:ascii="Arial" w:eastAsia="Times New Roman" w:hAnsi="Arial" w:cs="Arial"/>
      <w:b/>
      <w:bCs/>
      <w:sz w:val="28"/>
      <w:szCs w:val="28"/>
      <w:lang w:val="fr-FR"/>
    </w:rPr>
  </w:style>
  <w:style w:type="character" w:customStyle="1" w:styleId="TitleChar">
    <w:name w:val="Title Char"/>
    <w:basedOn w:val="DefaultParagraphFont"/>
    <w:link w:val="Title"/>
    <w:rsid w:val="00E02CDF"/>
    <w:rPr>
      <w:rFonts w:ascii="Arial" w:eastAsia="Times New Roman" w:hAnsi="Arial" w:cs="Arial"/>
      <w:b/>
      <w:bCs/>
      <w:sz w:val="28"/>
      <w:szCs w:val="28"/>
      <w:lang w:val="fr-FR"/>
    </w:rPr>
  </w:style>
  <w:style w:type="paragraph" w:customStyle="1" w:styleId="Char0">
    <w:name w:val="Char"/>
    <w:basedOn w:val="Normal"/>
    <w:rsid w:val="00CF781D"/>
    <w:pPr>
      <w:spacing w:after="0" w:line="240" w:lineRule="auto"/>
    </w:pPr>
    <w:rPr>
      <w:rFonts w:ascii="Times New Roman" w:eastAsia="Times New Roman" w:hAnsi="Times New Roman"/>
      <w:sz w:val="24"/>
      <w:szCs w:val="24"/>
      <w:lang w:val="pl-PL" w:eastAsia="pl-PL"/>
    </w:rPr>
  </w:style>
  <w:style w:type="paragraph" w:customStyle="1" w:styleId="DefaultText">
    <w:name w:val="Default Text"/>
    <w:basedOn w:val="Normal"/>
    <w:rsid w:val="00CF781D"/>
    <w:pPr>
      <w:spacing w:after="0" w:line="240" w:lineRule="auto"/>
    </w:pPr>
    <w:rPr>
      <w:rFonts w:ascii="Times New Roman" w:eastAsia="Times New Roman" w:hAnsi="Times New Roman"/>
      <w:sz w:val="24"/>
      <w:szCs w:val="24"/>
      <w:lang w:val="en-US" w:eastAsia="ja-JP"/>
    </w:rPr>
  </w:style>
  <w:style w:type="paragraph" w:customStyle="1" w:styleId="Char1">
    <w:name w:val=" Char"/>
    <w:basedOn w:val="Normal"/>
    <w:rsid w:val="00BB1943"/>
    <w:pPr>
      <w:spacing w:after="0" w:line="240" w:lineRule="auto"/>
    </w:pPr>
    <w:rPr>
      <w:rFonts w:ascii="Times New Roman" w:eastAsia="Times New Roman" w:hAnsi="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078"/>
    <w:pPr>
      <w:spacing w:after="160" w:line="259"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3D5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C3D5C"/>
    <w:rPr>
      <w:rFonts w:cs="Times New Roman"/>
    </w:rPr>
  </w:style>
  <w:style w:type="paragraph" w:styleId="Footer">
    <w:name w:val="footer"/>
    <w:basedOn w:val="Normal"/>
    <w:link w:val="FooterChar"/>
    <w:uiPriority w:val="99"/>
    <w:rsid w:val="00EC3D5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C3D5C"/>
    <w:rPr>
      <w:rFonts w:cs="Times New Roman"/>
    </w:rPr>
  </w:style>
  <w:style w:type="paragraph" w:styleId="BalloonText">
    <w:name w:val="Balloon Text"/>
    <w:basedOn w:val="Normal"/>
    <w:link w:val="BalloonTextChar"/>
    <w:uiPriority w:val="99"/>
    <w:semiHidden/>
    <w:rsid w:val="00B0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0A62"/>
    <w:rPr>
      <w:rFonts w:ascii="Tahoma" w:hAnsi="Tahoma" w:cs="Tahoma"/>
      <w:sz w:val="16"/>
      <w:szCs w:val="16"/>
    </w:rPr>
  </w:style>
  <w:style w:type="paragraph" w:styleId="ListParagraph">
    <w:name w:val="List Paragraph"/>
    <w:basedOn w:val="Normal"/>
    <w:uiPriority w:val="34"/>
    <w:qFormat/>
    <w:rsid w:val="00FA535C"/>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uiPriority w:val="99"/>
    <w:locked/>
    <w:rsid w:val="00A9103A"/>
    <w:pPr>
      <w:spacing w:after="160" w:line="259"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081061"/>
    <w:pPr>
      <w:spacing w:after="0" w:line="240" w:lineRule="auto"/>
    </w:pPr>
    <w:rPr>
      <w:rFonts w:ascii="Times New Roman" w:eastAsia="Times New Roman" w:hAnsi="Times New Roman"/>
      <w:sz w:val="24"/>
      <w:szCs w:val="24"/>
      <w:lang w:val="pl-PL" w:eastAsia="pl-PL"/>
    </w:rPr>
  </w:style>
  <w:style w:type="paragraph" w:customStyle="1" w:styleId="text1">
    <w:name w:val="text1"/>
    <w:basedOn w:val="Normal"/>
    <w:rsid w:val="005F048F"/>
    <w:pPr>
      <w:spacing w:after="240" w:line="240" w:lineRule="auto"/>
      <w:ind w:left="482"/>
      <w:jc w:val="both"/>
    </w:pPr>
    <w:rPr>
      <w:rFonts w:ascii="Times New Roman" w:eastAsia="Arial Unicode MS" w:hAnsi="Times New Roman"/>
      <w:sz w:val="24"/>
      <w:szCs w:val="24"/>
      <w:lang w:val="en-US"/>
    </w:rPr>
  </w:style>
  <w:style w:type="paragraph" w:styleId="Title">
    <w:name w:val="Title"/>
    <w:basedOn w:val="Normal"/>
    <w:link w:val="TitleChar"/>
    <w:qFormat/>
    <w:locked/>
    <w:rsid w:val="00E02CDF"/>
    <w:pPr>
      <w:spacing w:after="0" w:line="360" w:lineRule="auto"/>
      <w:jc w:val="center"/>
    </w:pPr>
    <w:rPr>
      <w:rFonts w:ascii="Arial" w:eastAsia="Times New Roman" w:hAnsi="Arial" w:cs="Arial"/>
      <w:b/>
      <w:bCs/>
      <w:sz w:val="28"/>
      <w:szCs w:val="28"/>
      <w:lang w:val="fr-FR"/>
    </w:rPr>
  </w:style>
  <w:style w:type="character" w:customStyle="1" w:styleId="TitleChar">
    <w:name w:val="Title Char"/>
    <w:basedOn w:val="DefaultParagraphFont"/>
    <w:link w:val="Title"/>
    <w:rsid w:val="00E02CDF"/>
    <w:rPr>
      <w:rFonts w:ascii="Arial" w:eastAsia="Times New Roman" w:hAnsi="Arial" w:cs="Arial"/>
      <w:b/>
      <w:bCs/>
      <w:sz w:val="28"/>
      <w:szCs w:val="28"/>
      <w:lang w:val="fr-FR"/>
    </w:rPr>
  </w:style>
  <w:style w:type="paragraph" w:customStyle="1" w:styleId="Char0">
    <w:name w:val="Char"/>
    <w:basedOn w:val="Normal"/>
    <w:rsid w:val="00CF781D"/>
    <w:pPr>
      <w:spacing w:after="0" w:line="240" w:lineRule="auto"/>
    </w:pPr>
    <w:rPr>
      <w:rFonts w:ascii="Times New Roman" w:eastAsia="Times New Roman" w:hAnsi="Times New Roman"/>
      <w:sz w:val="24"/>
      <w:szCs w:val="24"/>
      <w:lang w:val="pl-PL" w:eastAsia="pl-PL"/>
    </w:rPr>
  </w:style>
  <w:style w:type="paragraph" w:customStyle="1" w:styleId="DefaultText">
    <w:name w:val="Default Text"/>
    <w:basedOn w:val="Normal"/>
    <w:rsid w:val="00CF781D"/>
    <w:pPr>
      <w:spacing w:after="0" w:line="240" w:lineRule="auto"/>
    </w:pPr>
    <w:rPr>
      <w:rFonts w:ascii="Times New Roman" w:eastAsia="Times New Roman" w:hAnsi="Times New Roman"/>
      <w:sz w:val="24"/>
      <w:szCs w:val="24"/>
      <w:lang w:val="en-US" w:eastAsia="ja-JP"/>
    </w:rPr>
  </w:style>
  <w:style w:type="paragraph" w:customStyle="1" w:styleId="Char1">
    <w:name w:val=" Char"/>
    <w:basedOn w:val="Normal"/>
    <w:rsid w:val="00BB1943"/>
    <w:pPr>
      <w:spacing w:after="0" w:line="240" w:lineRule="auto"/>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4408</Words>
  <Characters>25569</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Către,</vt:lpstr>
    </vt:vector>
  </TitlesOfParts>
  <Company>Microsoft</Company>
  <LinksUpToDate>false</LinksUpToDate>
  <CharactersWithSpaces>29918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creator>Cristina Costin</dc:creator>
  <cp:lastModifiedBy>Cristian Eugen BARBU</cp:lastModifiedBy>
  <cp:revision>10</cp:revision>
  <cp:lastPrinted>2016-05-17T07:19:00Z</cp:lastPrinted>
  <dcterms:created xsi:type="dcterms:W3CDTF">2016-05-23T12:12:00Z</dcterms:created>
  <dcterms:modified xsi:type="dcterms:W3CDTF">2016-05-24T08:21:00Z</dcterms:modified>
</cp:coreProperties>
</file>