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D5E8F" w14:textId="77777777" w:rsidR="00060A00" w:rsidRDefault="00060A00" w:rsidP="00334D9C">
      <w:pPr>
        <w:spacing w:before="120" w:beforeAutospacing="0" w:after="120" w:afterAutospacing="0" w:line="240" w:lineRule="auto"/>
        <w:rPr>
          <w:rFonts w:cs="Arial"/>
          <w:b/>
          <w:sz w:val="24"/>
        </w:rPr>
      </w:pPr>
    </w:p>
    <w:p w14:paraId="45959472" w14:textId="7F34CDF0" w:rsidR="00E31EDF" w:rsidRPr="00E53A55" w:rsidRDefault="00E31EDF" w:rsidP="00334D9C">
      <w:pPr>
        <w:spacing w:before="120" w:beforeAutospacing="0" w:after="120" w:afterAutospacing="0" w:line="240" w:lineRule="auto"/>
        <w:rPr>
          <w:rFonts w:cs="Arial"/>
          <w:b/>
          <w:sz w:val="24"/>
        </w:rPr>
      </w:pPr>
      <w:r w:rsidRPr="00E53A55">
        <w:rPr>
          <w:rFonts w:cs="Arial"/>
          <w:b/>
          <w:sz w:val="24"/>
        </w:rPr>
        <w:t>Proiect SIPOCA 588</w:t>
      </w:r>
    </w:p>
    <w:p w14:paraId="166CC2EA" w14:textId="0CB15CDC" w:rsidR="00306146" w:rsidRDefault="004C316F" w:rsidP="00334D9C">
      <w:pPr>
        <w:spacing w:before="120" w:beforeAutospacing="0" w:after="120" w:afterAutospacing="0" w:line="240" w:lineRule="auto"/>
        <w:rPr>
          <w:rFonts w:cs="Arial"/>
          <w:sz w:val="24"/>
        </w:rPr>
      </w:pPr>
      <w:r w:rsidRPr="00E53A55">
        <w:rPr>
          <w:rFonts w:cs="Arial"/>
          <w:b/>
          <w:bCs/>
          <w:sz w:val="24"/>
        </w:rPr>
        <w:t>Numele proiectului:</w:t>
      </w:r>
      <w:r w:rsidRPr="00E53A55">
        <w:rPr>
          <w:rFonts w:cs="Arial"/>
          <w:sz w:val="24"/>
        </w:rPr>
        <w:t xml:space="preserve"> </w:t>
      </w:r>
      <w:bookmarkStart w:id="0" w:name="_Hlk22024854"/>
      <w:r w:rsidR="00CD4F5E" w:rsidRPr="00E53A55">
        <w:rPr>
          <w:rFonts w:cs="Arial"/>
          <w:b/>
          <w:sz w:val="24"/>
        </w:rPr>
        <w:t>”</w:t>
      </w:r>
      <w:r w:rsidRPr="00E53A55">
        <w:rPr>
          <w:rFonts w:cs="Arial"/>
          <w:b/>
          <w:sz w:val="24"/>
        </w:rPr>
        <w:t>Îmbunătățirea capacității autorității publice centrale în domeniul managementului apelor în ceea ce privește  planificarea, implementarea și raportarea cerințelor europene din domeniul apelor</w:t>
      </w:r>
      <w:r w:rsidR="00CD4F5E" w:rsidRPr="00E53A55">
        <w:rPr>
          <w:rFonts w:cs="Arial"/>
          <w:b/>
          <w:sz w:val="24"/>
        </w:rPr>
        <w:t>”</w:t>
      </w:r>
      <w:r w:rsidR="00CD4F5E" w:rsidRPr="00E53A55">
        <w:rPr>
          <w:rFonts w:cs="Arial"/>
          <w:sz w:val="24"/>
        </w:rPr>
        <w:t xml:space="preserve"> </w:t>
      </w:r>
      <w:bookmarkEnd w:id="0"/>
    </w:p>
    <w:p w14:paraId="0B440D49" w14:textId="0D6AA2E9" w:rsidR="00060A00" w:rsidRPr="00060A00" w:rsidRDefault="00060A00" w:rsidP="00334D9C">
      <w:pPr>
        <w:spacing w:before="120" w:beforeAutospacing="0" w:after="120" w:afterAutospacing="0" w:line="240" w:lineRule="auto"/>
        <w:rPr>
          <w:rFonts w:cs="Arial"/>
          <w:b/>
          <w:bCs/>
          <w:sz w:val="24"/>
        </w:rPr>
      </w:pPr>
      <w:r w:rsidRPr="00060A00">
        <w:rPr>
          <w:rFonts w:cs="Arial"/>
          <w:b/>
          <w:bCs/>
          <w:sz w:val="24"/>
        </w:rPr>
        <w:t>Cod proiect SIPOC</w:t>
      </w:r>
      <w:r w:rsidR="00833CFB">
        <w:rPr>
          <w:rFonts w:cs="Arial"/>
          <w:b/>
          <w:bCs/>
          <w:sz w:val="24"/>
        </w:rPr>
        <w:t>A</w:t>
      </w:r>
      <w:r w:rsidRPr="00060A00">
        <w:rPr>
          <w:rFonts w:cs="Arial"/>
          <w:b/>
          <w:bCs/>
          <w:sz w:val="24"/>
        </w:rPr>
        <w:t xml:space="preserve"> / MySmis: 588 / 126656</w:t>
      </w:r>
    </w:p>
    <w:p w14:paraId="3B7FBB0F" w14:textId="0C7AE979" w:rsidR="004C0534" w:rsidRPr="00E53A55" w:rsidRDefault="001821E3" w:rsidP="00334D9C">
      <w:pPr>
        <w:spacing w:before="120" w:beforeAutospacing="0" w:after="120" w:afterAutospacing="0" w:line="240" w:lineRule="auto"/>
        <w:rPr>
          <w:rFonts w:cs="Arial"/>
          <w:b/>
          <w:bCs/>
          <w:sz w:val="24"/>
        </w:rPr>
      </w:pPr>
      <w:r w:rsidRPr="00E53A55">
        <w:rPr>
          <w:rFonts w:cs="Arial"/>
          <w:b/>
          <w:bCs/>
          <w:sz w:val="24"/>
        </w:rPr>
        <w:t>Partener</w:t>
      </w:r>
      <w:r w:rsidR="001064BB" w:rsidRPr="00E53A55">
        <w:rPr>
          <w:rFonts w:cs="Arial"/>
          <w:b/>
          <w:bCs/>
          <w:sz w:val="24"/>
        </w:rPr>
        <w:t>:</w:t>
      </w:r>
      <w:r w:rsidRPr="00E53A55">
        <w:rPr>
          <w:rFonts w:cs="Arial"/>
          <w:b/>
          <w:bCs/>
          <w:sz w:val="24"/>
        </w:rPr>
        <w:t xml:space="preserve"> ADMINISTRA</w:t>
      </w:r>
      <w:r w:rsidR="00F6283B" w:rsidRPr="00E53A55">
        <w:rPr>
          <w:rFonts w:cs="Arial"/>
          <w:b/>
          <w:bCs/>
          <w:sz w:val="24"/>
        </w:rPr>
        <w:t>Ț</w:t>
      </w:r>
      <w:r w:rsidRPr="00E53A55">
        <w:rPr>
          <w:rFonts w:cs="Arial"/>
          <w:b/>
          <w:bCs/>
          <w:sz w:val="24"/>
        </w:rPr>
        <w:t>IA NA</w:t>
      </w:r>
      <w:r w:rsidR="00F6283B" w:rsidRPr="00E53A55">
        <w:rPr>
          <w:rFonts w:cs="Arial"/>
          <w:b/>
          <w:bCs/>
          <w:sz w:val="24"/>
        </w:rPr>
        <w:t>Ț</w:t>
      </w:r>
      <w:r w:rsidRPr="00E53A55">
        <w:rPr>
          <w:rFonts w:cs="Arial"/>
          <w:b/>
          <w:bCs/>
          <w:sz w:val="24"/>
        </w:rPr>
        <w:t>IONAL</w:t>
      </w:r>
      <w:r w:rsidR="00F6283B" w:rsidRPr="00E53A55">
        <w:rPr>
          <w:rFonts w:cs="Arial"/>
          <w:b/>
          <w:bCs/>
          <w:sz w:val="24"/>
        </w:rPr>
        <w:t>Ă</w:t>
      </w:r>
      <w:r w:rsidRPr="00E53A55">
        <w:rPr>
          <w:rFonts w:cs="Arial"/>
          <w:b/>
          <w:bCs/>
          <w:sz w:val="24"/>
        </w:rPr>
        <w:t xml:space="preserve"> "APELE ROM</w:t>
      </w:r>
      <w:r w:rsidR="009B39C2" w:rsidRPr="00E53A55">
        <w:rPr>
          <w:rFonts w:cs="Arial"/>
          <w:b/>
          <w:bCs/>
          <w:sz w:val="24"/>
        </w:rPr>
        <w:t>Â</w:t>
      </w:r>
      <w:r w:rsidRPr="00E53A55">
        <w:rPr>
          <w:rFonts w:cs="Arial"/>
          <w:b/>
          <w:bCs/>
          <w:sz w:val="24"/>
        </w:rPr>
        <w:t>NE</w:t>
      </w:r>
      <w:r w:rsidR="00391165" w:rsidRPr="00E53A55">
        <w:rPr>
          <w:rFonts w:cs="Arial"/>
          <w:b/>
          <w:bCs/>
          <w:sz w:val="24"/>
        </w:rPr>
        <w:t>"</w:t>
      </w:r>
    </w:p>
    <w:p w14:paraId="625B7317" w14:textId="77777777" w:rsidR="00EF1B81" w:rsidRPr="00E53A55" w:rsidRDefault="00EF1B81" w:rsidP="00334D9C">
      <w:pPr>
        <w:spacing w:before="120" w:beforeAutospacing="0" w:after="120" w:afterAutospacing="0" w:line="240" w:lineRule="auto"/>
        <w:rPr>
          <w:rFonts w:cs="Arial"/>
          <w:b/>
          <w:bCs/>
          <w:sz w:val="24"/>
        </w:rPr>
      </w:pPr>
    </w:p>
    <w:p w14:paraId="3E580AA8" w14:textId="77777777" w:rsidR="00406339" w:rsidRDefault="00E3740E" w:rsidP="00EF1B81">
      <w:pPr>
        <w:spacing w:before="120" w:beforeAutospacing="0" w:after="120" w:afterAutospacing="0" w:line="240" w:lineRule="auto"/>
        <w:jc w:val="center"/>
        <w:rPr>
          <w:rFonts w:cs="Arial"/>
          <w:b/>
          <w:sz w:val="24"/>
        </w:rPr>
      </w:pPr>
      <w:r w:rsidRPr="00060A00">
        <w:rPr>
          <w:rFonts w:cs="Arial"/>
          <w:b/>
          <w:sz w:val="24"/>
        </w:rPr>
        <w:t xml:space="preserve">INFORMARE </w:t>
      </w:r>
      <w:r w:rsidR="00F16EBA">
        <w:rPr>
          <w:rFonts w:cs="Arial"/>
          <w:b/>
          <w:sz w:val="24"/>
        </w:rPr>
        <w:t xml:space="preserve">privind derularea activităților din cadrul proiectului în perioada </w:t>
      </w:r>
    </w:p>
    <w:p w14:paraId="3521A1E3" w14:textId="19D9AC15" w:rsidR="00334D9C" w:rsidRPr="00060A00" w:rsidRDefault="005E520C" w:rsidP="00EF1B81">
      <w:pPr>
        <w:spacing w:before="120" w:beforeAutospacing="0" w:after="120" w:afterAutospacing="0" w:line="240" w:lineRule="auto"/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martie </w:t>
      </w:r>
      <w:r w:rsidR="006C63C3">
        <w:rPr>
          <w:rFonts w:cs="Arial"/>
          <w:b/>
          <w:sz w:val="24"/>
        </w:rPr>
        <w:t>202</w:t>
      </w:r>
      <w:r w:rsidR="002C08AF">
        <w:rPr>
          <w:rFonts w:cs="Arial"/>
          <w:b/>
          <w:sz w:val="24"/>
        </w:rPr>
        <w:t>1</w:t>
      </w:r>
      <w:r w:rsidR="006C63C3">
        <w:rPr>
          <w:rFonts w:cs="Arial"/>
          <w:b/>
          <w:sz w:val="24"/>
        </w:rPr>
        <w:t xml:space="preserve"> – </w:t>
      </w:r>
      <w:r w:rsidR="00406339">
        <w:rPr>
          <w:rFonts w:cs="Arial"/>
          <w:b/>
          <w:sz w:val="24"/>
        </w:rPr>
        <w:t>iunie</w:t>
      </w:r>
      <w:r w:rsidR="006C63C3">
        <w:rPr>
          <w:rFonts w:cs="Arial"/>
          <w:b/>
          <w:sz w:val="24"/>
        </w:rPr>
        <w:t xml:space="preserve"> 2021</w:t>
      </w:r>
      <w:r w:rsidR="00F16EBA">
        <w:rPr>
          <w:rFonts w:cs="Arial"/>
          <w:b/>
          <w:sz w:val="24"/>
        </w:rPr>
        <w:t xml:space="preserve"> </w:t>
      </w:r>
    </w:p>
    <w:p w14:paraId="13E3A3E6" w14:textId="77777777" w:rsidR="00EF1B81" w:rsidRPr="00060A00" w:rsidRDefault="00EF1B81" w:rsidP="00EF1B81">
      <w:pPr>
        <w:spacing w:before="120" w:beforeAutospacing="0" w:after="0" w:afterAutospacing="0" w:line="240" w:lineRule="auto"/>
        <w:jc w:val="center"/>
        <w:rPr>
          <w:rFonts w:cs="Arial"/>
          <w:sz w:val="24"/>
        </w:rPr>
      </w:pPr>
    </w:p>
    <w:p w14:paraId="664C43A0" w14:textId="4EAB6A62" w:rsidR="001064BB" w:rsidRPr="00060A00" w:rsidRDefault="001064BB" w:rsidP="00B67508">
      <w:pPr>
        <w:spacing w:before="120" w:beforeAutospacing="0" w:after="120" w:afterAutospacing="0" w:line="240" w:lineRule="auto"/>
        <w:ind w:firstLine="720"/>
        <w:rPr>
          <w:rFonts w:cs="Arial"/>
          <w:sz w:val="24"/>
        </w:rPr>
      </w:pPr>
      <w:r w:rsidRPr="00E53A55">
        <w:rPr>
          <w:rFonts w:cs="Arial"/>
          <w:sz w:val="24"/>
        </w:rPr>
        <w:t xml:space="preserve">Administrația Națională „Apele Române” contribuie </w:t>
      </w:r>
      <w:r w:rsidR="00F16EBA">
        <w:rPr>
          <w:rFonts w:cs="Arial"/>
          <w:sz w:val="24"/>
        </w:rPr>
        <w:t xml:space="preserve">ca partener </w:t>
      </w:r>
      <w:r w:rsidRPr="00E53A55">
        <w:rPr>
          <w:rFonts w:cs="Arial"/>
          <w:sz w:val="24"/>
        </w:rPr>
        <w:t>la implementarea activităților proiectului</w:t>
      </w:r>
      <w:r w:rsidR="00833CFB">
        <w:rPr>
          <w:rFonts w:cs="Arial"/>
          <w:sz w:val="24"/>
        </w:rPr>
        <w:t xml:space="preserve"> ”</w:t>
      </w:r>
      <w:r w:rsidRPr="00060A00">
        <w:rPr>
          <w:rFonts w:cs="Arial"/>
          <w:sz w:val="24"/>
        </w:rPr>
        <w:t>Îmbunătățirea capacității autorității publice centrale în domeniul managementului apelor în ceea ce privește  planificarea, implementarea și raportarea cerințelor europene din domeniul apelor”, finanțat</w:t>
      </w:r>
      <w:r w:rsidR="006B3EA4" w:rsidRPr="00060A00">
        <w:rPr>
          <w:rFonts w:cs="Arial"/>
          <w:sz w:val="24"/>
        </w:rPr>
        <w:t xml:space="preserve"> </w:t>
      </w:r>
      <w:r w:rsidRPr="00060A00">
        <w:rPr>
          <w:rFonts w:cs="Arial"/>
          <w:sz w:val="24"/>
        </w:rPr>
        <w:t xml:space="preserve">din fonduri europene în cadrul Programului Operațional Capacitate Administrativă 2014-2020. </w:t>
      </w:r>
      <w:r w:rsidR="00F16EBA">
        <w:rPr>
          <w:rFonts w:cs="Arial"/>
          <w:sz w:val="24"/>
        </w:rPr>
        <w:t>Beneficiarul și l</w:t>
      </w:r>
      <w:r w:rsidRPr="00060A00">
        <w:rPr>
          <w:rFonts w:cs="Arial"/>
          <w:sz w:val="24"/>
        </w:rPr>
        <w:t xml:space="preserve">iderul de proiect este Ministerul Mediului, Apelor și Pădurilor, iar </w:t>
      </w:r>
      <w:r w:rsidR="00EF5AA6" w:rsidRPr="00060A00">
        <w:rPr>
          <w:rFonts w:cs="Arial"/>
          <w:sz w:val="24"/>
        </w:rPr>
        <w:t>B</w:t>
      </w:r>
      <w:r w:rsidR="001E2343" w:rsidRPr="00060A00">
        <w:rPr>
          <w:rFonts w:cs="Arial"/>
          <w:sz w:val="24"/>
        </w:rPr>
        <w:t>a</w:t>
      </w:r>
      <w:r w:rsidR="00EF5AA6" w:rsidRPr="00060A00">
        <w:rPr>
          <w:rFonts w:cs="Arial"/>
          <w:sz w:val="24"/>
        </w:rPr>
        <w:t xml:space="preserve">nca Mondială, prin consultanții săi, </w:t>
      </w:r>
      <w:r w:rsidRPr="00060A00">
        <w:rPr>
          <w:rFonts w:cs="Arial"/>
          <w:sz w:val="24"/>
        </w:rPr>
        <w:t xml:space="preserve">asigură asistență  tehnică pe durata celor </w:t>
      </w:r>
      <w:r w:rsidR="00FA525B">
        <w:rPr>
          <w:rFonts w:cs="Arial"/>
          <w:sz w:val="24"/>
        </w:rPr>
        <w:t>31</w:t>
      </w:r>
      <w:r w:rsidR="00FA525B" w:rsidRPr="00060A00">
        <w:rPr>
          <w:rFonts w:cs="Arial"/>
          <w:sz w:val="24"/>
        </w:rPr>
        <w:t xml:space="preserve"> </w:t>
      </w:r>
      <w:r w:rsidRPr="00060A00">
        <w:rPr>
          <w:rFonts w:cs="Arial"/>
          <w:sz w:val="24"/>
        </w:rPr>
        <w:t>luni de desfășurare a proiectului</w:t>
      </w:r>
      <w:r w:rsidR="00FA525B">
        <w:rPr>
          <w:rFonts w:cs="Arial"/>
          <w:sz w:val="24"/>
        </w:rPr>
        <w:t xml:space="preserve"> (8 august 2019 – 2 martie 2022)</w:t>
      </w:r>
      <w:r w:rsidR="002C08AF">
        <w:rPr>
          <w:rFonts w:cs="Arial"/>
          <w:sz w:val="24"/>
        </w:rPr>
        <w:t>.</w:t>
      </w:r>
    </w:p>
    <w:p w14:paraId="7A40ACA5" w14:textId="79C34F76" w:rsidR="002C08AF" w:rsidRDefault="00B67508" w:rsidP="003B141E">
      <w:pPr>
        <w:spacing w:before="120" w:beforeAutospacing="0" w:after="120" w:afterAutospacing="0" w:line="240" w:lineRule="auto"/>
        <w:ind w:firstLine="706"/>
        <w:rPr>
          <w:rFonts w:cs="Arial"/>
          <w:sz w:val="24"/>
        </w:rPr>
      </w:pPr>
      <w:r>
        <w:rPr>
          <w:rFonts w:cs="Arial"/>
          <w:sz w:val="24"/>
        </w:rPr>
        <w:t>Î</w:t>
      </w:r>
      <w:r w:rsidR="00106020" w:rsidRPr="00060A00">
        <w:rPr>
          <w:rFonts w:cs="Arial"/>
          <w:sz w:val="24"/>
        </w:rPr>
        <w:t xml:space="preserve">n </w:t>
      </w:r>
      <w:r w:rsidR="002C08AF">
        <w:rPr>
          <w:rFonts w:cs="Arial"/>
          <w:sz w:val="24"/>
        </w:rPr>
        <w:t xml:space="preserve">perioada aprilie-iunie </w:t>
      </w:r>
      <w:r w:rsidR="00106020" w:rsidRPr="00060A00">
        <w:rPr>
          <w:rFonts w:cs="Arial"/>
          <w:sz w:val="24"/>
        </w:rPr>
        <w:t>202</w:t>
      </w:r>
      <w:r w:rsidR="002C08AF">
        <w:rPr>
          <w:rFonts w:cs="Arial"/>
          <w:sz w:val="24"/>
        </w:rPr>
        <w:t>1</w:t>
      </w:r>
      <w:r w:rsidR="00B90191" w:rsidRPr="00060A00">
        <w:rPr>
          <w:rFonts w:cs="Arial"/>
          <w:sz w:val="24"/>
        </w:rPr>
        <w:t xml:space="preserve">, </w:t>
      </w:r>
      <w:r w:rsidR="0001682C" w:rsidRPr="00060A00">
        <w:rPr>
          <w:rFonts w:cs="Arial"/>
          <w:sz w:val="24"/>
        </w:rPr>
        <w:t xml:space="preserve">în </w:t>
      </w:r>
      <w:r w:rsidR="006C63C3">
        <w:rPr>
          <w:rFonts w:cs="Arial"/>
          <w:sz w:val="24"/>
        </w:rPr>
        <w:t>colaborare</w:t>
      </w:r>
      <w:r w:rsidR="0001682C" w:rsidRPr="00060A00">
        <w:rPr>
          <w:rFonts w:cs="Arial"/>
          <w:sz w:val="24"/>
        </w:rPr>
        <w:t xml:space="preserve"> cu Ministerul Mediului, Apelor și Pădurilor, </w:t>
      </w:r>
      <w:r w:rsidR="00546CDC">
        <w:rPr>
          <w:rFonts w:cs="Arial"/>
          <w:sz w:val="24"/>
        </w:rPr>
        <w:t xml:space="preserve">specialiștii din </w:t>
      </w:r>
      <w:r w:rsidR="0001682C" w:rsidRPr="00060A00">
        <w:rPr>
          <w:rFonts w:cs="Arial"/>
          <w:sz w:val="24"/>
        </w:rPr>
        <w:t>Administrația Națională „Apele Române” și Administrațiile Bazinale de Apă,</w:t>
      </w:r>
      <w:r w:rsidR="00334D9C" w:rsidRPr="008F5774">
        <w:rPr>
          <w:noProof/>
          <w:sz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38D3E3" wp14:editId="48257259">
                <wp:simplePos x="0" y="0"/>
                <wp:positionH relativeFrom="column">
                  <wp:posOffset>3510280</wp:posOffset>
                </wp:positionH>
                <wp:positionV relativeFrom="paragraph">
                  <wp:posOffset>34925</wp:posOffset>
                </wp:positionV>
                <wp:extent cx="2648585" cy="189484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89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FAE33" w14:textId="77777777" w:rsidR="00334D9C" w:rsidRDefault="00334D9C">
                            <w:r w:rsidRPr="008F5774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10C3A542" wp14:editId="3CA78D40">
                                  <wp:extent cx="2670563" cy="1651000"/>
                                  <wp:effectExtent l="0" t="0" r="0" b="6350"/>
                                  <wp:docPr id="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0003" cy="1675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8D3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.4pt;margin-top:2.75pt;width:208.55pt;height:14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" stroked="f">
                <v:textbox>
                  <w:txbxContent>
                    <w:p w14:paraId="20CFAE33" w14:textId="77777777" w:rsidR="00334D9C" w:rsidRDefault="00334D9C">
                      <w:r w:rsidRPr="008F5774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10C3A542" wp14:editId="3CA78D40">
                            <wp:extent cx="2670563" cy="1651000"/>
                            <wp:effectExtent l="0" t="0" r="0" b="6350"/>
                            <wp:docPr id="5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0003" cy="1675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39308905"/>
      <w:r w:rsidR="00106020" w:rsidRPr="00060A00">
        <w:rPr>
          <w:rFonts w:cs="Arial"/>
          <w:sz w:val="24"/>
        </w:rPr>
        <w:t xml:space="preserve"> </w:t>
      </w:r>
      <w:r w:rsidR="005913A1" w:rsidRPr="00E53A55">
        <w:rPr>
          <w:rFonts w:cs="Arial"/>
          <w:sz w:val="24"/>
        </w:rPr>
        <w:t>au</w:t>
      </w:r>
      <w:r w:rsidR="00B05F54" w:rsidRPr="00060A00">
        <w:rPr>
          <w:rFonts w:cs="Arial"/>
          <w:sz w:val="24"/>
        </w:rPr>
        <w:t xml:space="preserve"> </w:t>
      </w:r>
      <w:bookmarkEnd w:id="1"/>
      <w:r w:rsidR="00D42390" w:rsidRPr="00060A00">
        <w:rPr>
          <w:rFonts w:cs="Arial"/>
          <w:sz w:val="24"/>
        </w:rPr>
        <w:t xml:space="preserve">formulat propuneri și observații tehnice </w:t>
      </w:r>
      <w:r w:rsidR="00285724">
        <w:rPr>
          <w:rFonts w:cs="Arial"/>
          <w:sz w:val="24"/>
        </w:rPr>
        <w:t>pentru</w:t>
      </w:r>
      <w:r w:rsidR="00285724" w:rsidRPr="00060A00">
        <w:rPr>
          <w:rFonts w:cs="Arial"/>
          <w:sz w:val="24"/>
        </w:rPr>
        <w:t xml:space="preserve"> </w:t>
      </w:r>
      <w:r w:rsidR="00D42390" w:rsidRPr="00060A00">
        <w:rPr>
          <w:rFonts w:cs="Arial"/>
          <w:sz w:val="24"/>
        </w:rPr>
        <w:t>rapoartele elaborate de experții Băncii Mondiale</w:t>
      </w:r>
      <w:r w:rsidR="00D66A3F" w:rsidRPr="00060A00">
        <w:rPr>
          <w:rFonts w:cs="Arial"/>
          <w:sz w:val="24"/>
        </w:rPr>
        <w:t xml:space="preserve"> referitoare la</w:t>
      </w:r>
      <w:r w:rsidR="002C08AF">
        <w:rPr>
          <w:rFonts w:cs="Arial"/>
          <w:sz w:val="24"/>
        </w:rPr>
        <w:t>:</w:t>
      </w:r>
    </w:p>
    <w:p w14:paraId="46EFC396" w14:textId="2EE76E7F" w:rsidR="002C08AF" w:rsidRDefault="00822339" w:rsidP="002C08AF">
      <w:pPr>
        <w:pStyle w:val="ListParagraph"/>
        <w:numPr>
          <w:ilvl w:val="0"/>
          <w:numId w:val="11"/>
        </w:numPr>
        <w:spacing w:before="120" w:beforeAutospacing="0" w:after="120" w:afterAutospacing="0" w:line="240" w:lineRule="auto"/>
        <w:rPr>
          <w:rFonts w:cs="Arial"/>
          <w:sz w:val="24"/>
        </w:rPr>
      </w:pPr>
      <w:r w:rsidRPr="002C08AF">
        <w:rPr>
          <w:rFonts w:cs="Arial"/>
          <w:sz w:val="24"/>
        </w:rPr>
        <w:t xml:space="preserve">Planul actualizat pentru implementarea </w:t>
      </w:r>
      <w:r w:rsidR="00546CDC">
        <w:rPr>
          <w:rFonts w:cs="Arial"/>
          <w:sz w:val="24"/>
        </w:rPr>
        <w:t>Directiv</w:t>
      </w:r>
      <w:r w:rsidR="003B03F8">
        <w:rPr>
          <w:rFonts w:cs="Arial"/>
          <w:sz w:val="24"/>
        </w:rPr>
        <w:t>ei</w:t>
      </w:r>
      <w:r w:rsidR="00546CDC">
        <w:rPr>
          <w:rFonts w:cs="Arial"/>
          <w:sz w:val="24"/>
        </w:rPr>
        <w:t xml:space="preserve"> 91/271/CEE privind</w:t>
      </w:r>
      <w:r w:rsidR="006B2217">
        <w:rPr>
          <w:rFonts w:cs="Arial"/>
          <w:sz w:val="24"/>
        </w:rPr>
        <w:t xml:space="preserve"> </w:t>
      </w:r>
      <w:r w:rsidR="00546CDC">
        <w:rPr>
          <w:rFonts w:cs="Arial"/>
          <w:sz w:val="24"/>
        </w:rPr>
        <w:t>Apelor Uzate Urbane (</w:t>
      </w:r>
      <w:r w:rsidRPr="002C08AF">
        <w:rPr>
          <w:rFonts w:cs="Arial"/>
          <w:sz w:val="24"/>
        </w:rPr>
        <w:t>DEAUU</w:t>
      </w:r>
      <w:r w:rsidR="00546CDC">
        <w:rPr>
          <w:rFonts w:cs="Arial"/>
          <w:sz w:val="24"/>
        </w:rPr>
        <w:t>)</w:t>
      </w:r>
      <w:r w:rsidR="002C08AF" w:rsidRPr="002C08AF">
        <w:rPr>
          <w:rFonts w:cs="Arial"/>
          <w:sz w:val="24"/>
        </w:rPr>
        <w:t xml:space="preserve">; </w:t>
      </w:r>
    </w:p>
    <w:p w14:paraId="2276FFCE" w14:textId="348B0984" w:rsidR="005A5D48" w:rsidRDefault="00666710" w:rsidP="002C08AF">
      <w:pPr>
        <w:pStyle w:val="ListParagraph"/>
        <w:numPr>
          <w:ilvl w:val="0"/>
          <w:numId w:val="11"/>
        </w:numPr>
        <w:spacing w:before="120" w:beforeAutospacing="0" w:after="120" w:afterAutospacing="0" w:line="240" w:lineRule="auto"/>
        <w:rPr>
          <w:rFonts w:cs="Arial"/>
          <w:sz w:val="24"/>
        </w:rPr>
      </w:pPr>
      <w:r w:rsidRPr="002C08AF">
        <w:rPr>
          <w:rFonts w:cs="Arial"/>
          <w:sz w:val="24"/>
        </w:rPr>
        <w:t>aspectele privind</w:t>
      </w:r>
      <w:r w:rsidR="009A061A" w:rsidRPr="002C08AF">
        <w:rPr>
          <w:rFonts w:cs="Arial"/>
          <w:sz w:val="24"/>
        </w:rPr>
        <w:t xml:space="preserve"> </w:t>
      </w:r>
      <w:r w:rsidR="00A7378F">
        <w:rPr>
          <w:rFonts w:cs="Arial"/>
          <w:sz w:val="24"/>
        </w:rPr>
        <w:t>propunerea raportului</w:t>
      </w:r>
      <w:r w:rsidR="005A5D48">
        <w:rPr>
          <w:rFonts w:cs="Arial"/>
          <w:sz w:val="24"/>
        </w:rPr>
        <w:t xml:space="preserve"> pentru o declarație de viziune și o schiță executivă a  proiectului Strategia Națională pentru Sectorul cu Apă și Canalizare; </w:t>
      </w:r>
    </w:p>
    <w:p w14:paraId="2060F410" w14:textId="091B509E" w:rsidR="00384D0B" w:rsidRDefault="005A5D48" w:rsidP="002C08AF">
      <w:pPr>
        <w:pStyle w:val="ListParagraph"/>
        <w:numPr>
          <w:ilvl w:val="0"/>
          <w:numId w:val="11"/>
        </w:numPr>
        <w:spacing w:before="120" w:beforeAutospacing="0" w:after="120" w:afterAutospacing="0" w:line="240" w:lineRule="auto"/>
        <w:rPr>
          <w:rFonts w:cs="Arial"/>
          <w:sz w:val="24"/>
        </w:rPr>
      </w:pPr>
      <w:r w:rsidRPr="005A5D48">
        <w:rPr>
          <w:rFonts w:cs="Arial"/>
          <w:sz w:val="24"/>
        </w:rPr>
        <w:t xml:space="preserve">propunerea pentru caietul de sarcini pentru atribuirea </w:t>
      </w:r>
      <w:r w:rsidR="0027612F">
        <w:rPr>
          <w:rFonts w:cs="Arial"/>
          <w:sz w:val="24"/>
        </w:rPr>
        <w:t>co</w:t>
      </w:r>
      <w:r w:rsidRPr="005A5D48">
        <w:rPr>
          <w:rFonts w:cs="Arial"/>
          <w:sz w:val="24"/>
        </w:rPr>
        <w:t xml:space="preserve">ntractului de achiziție publică </w:t>
      </w:r>
      <w:bookmarkStart w:id="2" w:name="_Hlk74729000"/>
      <w:r w:rsidRPr="005A5D48">
        <w:rPr>
          <w:rFonts w:cs="Arial"/>
          <w:sz w:val="24"/>
        </w:rPr>
        <w:t xml:space="preserve">având ca obiect „Implementarea și operaționalizarea unei aplicații/platforme informatice pentru dezvoltarea sistemului de colectare, prelucrare si raportare a datelor în procesul de implementare a </w:t>
      </w:r>
      <w:r w:rsidR="00B741D8">
        <w:rPr>
          <w:rFonts w:cs="Arial"/>
          <w:sz w:val="24"/>
        </w:rPr>
        <w:t>DEAUU</w:t>
      </w:r>
      <w:bookmarkEnd w:id="2"/>
      <w:r w:rsidR="00546CDC">
        <w:rPr>
          <w:rFonts w:cs="Arial"/>
          <w:sz w:val="24"/>
        </w:rPr>
        <w:t>”</w:t>
      </w:r>
      <w:r w:rsidR="00384D0B">
        <w:rPr>
          <w:rFonts w:cs="Arial"/>
          <w:sz w:val="24"/>
        </w:rPr>
        <w:t>,</w:t>
      </w:r>
    </w:p>
    <w:p w14:paraId="6350E9F7" w14:textId="2030016F" w:rsidR="005A5D48" w:rsidRPr="003A5CA1" w:rsidRDefault="00384D0B" w:rsidP="00384D0B">
      <w:pPr>
        <w:spacing w:before="120" w:beforeAutospacing="0" w:after="120" w:afterAutospacing="0" w:line="240" w:lineRule="auto"/>
        <w:rPr>
          <w:rFonts w:cs="Arial"/>
          <w:sz w:val="24"/>
        </w:rPr>
      </w:pPr>
      <w:r>
        <w:rPr>
          <w:rFonts w:cs="Arial"/>
          <w:sz w:val="24"/>
        </w:rPr>
        <w:t>și au participat la sesiuni de instruire cu experți ai Băncii Mondiale.</w:t>
      </w:r>
    </w:p>
    <w:p w14:paraId="3CEDE9A6" w14:textId="7F508E71" w:rsidR="00F824FA" w:rsidRPr="00060A00" w:rsidRDefault="00F824FA" w:rsidP="00BC771D">
      <w:pPr>
        <w:spacing w:before="120" w:beforeAutospacing="0" w:after="120" w:afterAutospacing="0" w:line="240" w:lineRule="auto"/>
        <w:ind w:firstLine="706"/>
        <w:rPr>
          <w:rFonts w:cs="Arial"/>
          <w:sz w:val="24"/>
        </w:rPr>
      </w:pPr>
      <w:r w:rsidRPr="00060A00">
        <w:rPr>
          <w:rFonts w:cs="Arial"/>
          <w:sz w:val="24"/>
        </w:rPr>
        <w:t>În acest sens</w:t>
      </w:r>
      <w:r w:rsidR="00822339" w:rsidRPr="00060A00">
        <w:rPr>
          <w:rFonts w:cs="Arial"/>
          <w:sz w:val="24"/>
        </w:rPr>
        <w:t xml:space="preserve">, </w:t>
      </w:r>
      <w:r w:rsidR="00384D0B">
        <w:rPr>
          <w:rFonts w:cs="Arial"/>
          <w:sz w:val="24"/>
        </w:rPr>
        <w:t xml:space="preserve">în perioada martie – aprilie 2021 </w:t>
      </w:r>
      <w:r w:rsidR="00822339" w:rsidRPr="00060A00">
        <w:rPr>
          <w:rFonts w:cs="Arial"/>
          <w:sz w:val="24"/>
        </w:rPr>
        <w:t>s-au derulat activități de consultare cu operatorii de apă regionali</w:t>
      </w:r>
      <w:r w:rsidR="00B14DF7">
        <w:rPr>
          <w:rFonts w:cs="Arial"/>
          <w:sz w:val="24"/>
        </w:rPr>
        <w:t xml:space="preserve"> pentru definitivarea </w:t>
      </w:r>
      <w:r w:rsidR="00B14DF7" w:rsidRPr="00B14DF7">
        <w:rPr>
          <w:rFonts w:cs="Arial"/>
          <w:sz w:val="24"/>
        </w:rPr>
        <w:t>Planul</w:t>
      </w:r>
      <w:r w:rsidR="00B14DF7">
        <w:rPr>
          <w:rFonts w:cs="Arial"/>
          <w:sz w:val="24"/>
        </w:rPr>
        <w:t>ui</w:t>
      </w:r>
      <w:r w:rsidR="00B14DF7" w:rsidRPr="00B14DF7">
        <w:rPr>
          <w:rFonts w:cs="Arial"/>
          <w:sz w:val="24"/>
        </w:rPr>
        <w:t xml:space="preserve"> actualizat pentru implementarea DEAUU</w:t>
      </w:r>
      <w:r w:rsidR="00B14DF7">
        <w:rPr>
          <w:rFonts w:cs="Arial"/>
          <w:sz w:val="24"/>
        </w:rPr>
        <w:t xml:space="preserve">, inclusiv a </w:t>
      </w:r>
      <w:r w:rsidR="00B14DF7" w:rsidRPr="00B14DF7">
        <w:rPr>
          <w:rFonts w:cs="Arial"/>
          <w:sz w:val="24"/>
        </w:rPr>
        <w:t xml:space="preserve"> </w:t>
      </w:r>
      <w:r w:rsidR="00822339" w:rsidRPr="00060A00">
        <w:rPr>
          <w:rFonts w:cs="Arial"/>
          <w:sz w:val="24"/>
        </w:rPr>
        <w:t xml:space="preserve">investițiilor necesare pentru conformarea cu cerințele DEAUU, potrivit proiectelor cu finanțare europeană </w:t>
      </w:r>
      <w:r w:rsidR="005E520C">
        <w:rPr>
          <w:rFonts w:cs="Arial"/>
          <w:sz w:val="24"/>
        </w:rPr>
        <w:t xml:space="preserve">mature, </w:t>
      </w:r>
      <w:r w:rsidR="00822339" w:rsidRPr="00060A00">
        <w:rPr>
          <w:rFonts w:cs="Arial"/>
          <w:sz w:val="24"/>
        </w:rPr>
        <w:t>aflate în</w:t>
      </w:r>
      <w:r w:rsidR="005E520C">
        <w:rPr>
          <w:rFonts w:cs="Arial"/>
          <w:sz w:val="24"/>
        </w:rPr>
        <w:t xml:space="preserve"> faza de analiză și aprobare la nivelul Comisiei Europene</w:t>
      </w:r>
      <w:r w:rsidR="00822339" w:rsidRPr="00060A00">
        <w:rPr>
          <w:rFonts w:cs="Arial"/>
          <w:sz w:val="24"/>
        </w:rPr>
        <w:t>.</w:t>
      </w:r>
      <w:r w:rsidR="003B141E" w:rsidRPr="00060A00">
        <w:rPr>
          <w:rFonts w:cs="Arial"/>
          <w:sz w:val="24"/>
        </w:rPr>
        <w:t xml:space="preserve"> Planul actualizat pentru implementarea DEAUU va fi supus analizei Comisiei Europene și aprobat oficial la nivel național. </w:t>
      </w:r>
    </w:p>
    <w:p w14:paraId="04BDC292" w14:textId="38D2A0F6" w:rsidR="00A7378F" w:rsidRDefault="00822339" w:rsidP="002B44B6">
      <w:pPr>
        <w:pStyle w:val="Default"/>
        <w:ind w:firstLine="706"/>
        <w:jc w:val="both"/>
        <w:rPr>
          <w:rFonts w:ascii="Arial" w:hAnsi="Arial" w:cs="Arial"/>
        </w:rPr>
      </w:pPr>
      <w:r w:rsidRPr="00895E46">
        <w:rPr>
          <w:rFonts w:ascii="Arial" w:hAnsi="Arial" w:cs="Arial"/>
        </w:rPr>
        <w:t>În ceea ce privește realizarea</w:t>
      </w:r>
      <w:r w:rsidR="00A7378F" w:rsidRPr="00A7378F">
        <w:rPr>
          <w:rFonts w:cs="Arial"/>
        </w:rPr>
        <w:t xml:space="preserve"> </w:t>
      </w:r>
      <w:r w:rsidR="00A7378F" w:rsidRPr="00A7378F">
        <w:rPr>
          <w:rFonts w:ascii="Arial" w:hAnsi="Arial" w:cs="Arial"/>
        </w:rPr>
        <w:t xml:space="preserve">proiectului </w:t>
      </w:r>
      <w:r w:rsidR="005E520C" w:rsidRPr="00A7378F">
        <w:rPr>
          <w:rFonts w:ascii="Arial" w:hAnsi="Arial" w:cs="Arial"/>
        </w:rPr>
        <w:t>Strategi</w:t>
      </w:r>
      <w:r w:rsidR="005E520C">
        <w:rPr>
          <w:rFonts w:ascii="Arial" w:hAnsi="Arial" w:cs="Arial"/>
        </w:rPr>
        <w:t>ei</w:t>
      </w:r>
      <w:r w:rsidR="005E520C" w:rsidRPr="00A7378F">
        <w:rPr>
          <w:rFonts w:ascii="Arial" w:hAnsi="Arial" w:cs="Arial"/>
        </w:rPr>
        <w:t xml:space="preserve"> Național</w:t>
      </w:r>
      <w:r w:rsidR="005E520C">
        <w:rPr>
          <w:rFonts w:ascii="Arial" w:hAnsi="Arial" w:cs="Arial"/>
        </w:rPr>
        <w:t>e</w:t>
      </w:r>
      <w:r w:rsidR="005E520C" w:rsidRPr="00A7378F">
        <w:rPr>
          <w:rFonts w:ascii="Arial" w:hAnsi="Arial" w:cs="Arial"/>
        </w:rPr>
        <w:t xml:space="preserve"> </w:t>
      </w:r>
      <w:r w:rsidR="00A7378F" w:rsidRPr="00A7378F">
        <w:rPr>
          <w:rFonts w:ascii="Arial" w:hAnsi="Arial" w:cs="Arial"/>
        </w:rPr>
        <w:t>pentru Sectorul cu Apă și Canalizare</w:t>
      </w:r>
      <w:r w:rsidRPr="00895E46">
        <w:rPr>
          <w:rFonts w:ascii="Arial" w:hAnsi="Arial" w:cs="Arial"/>
        </w:rPr>
        <w:t xml:space="preserve"> </w:t>
      </w:r>
      <w:r w:rsidR="00A7378F">
        <w:rPr>
          <w:rFonts w:ascii="Arial" w:hAnsi="Arial" w:cs="Arial"/>
        </w:rPr>
        <w:t xml:space="preserve">ce are ca scop conformarea </w:t>
      </w:r>
      <w:r w:rsidR="005E520C">
        <w:rPr>
          <w:rFonts w:ascii="Arial" w:hAnsi="Arial" w:cs="Arial"/>
        </w:rPr>
        <w:t xml:space="preserve">cu cerințele </w:t>
      </w:r>
      <w:r w:rsidR="00A7378F">
        <w:rPr>
          <w:rFonts w:ascii="Arial" w:hAnsi="Arial" w:cs="Arial"/>
        </w:rPr>
        <w:t xml:space="preserve">DEAUU și atingerea obiectivelor în </w:t>
      </w:r>
      <w:r w:rsidR="00A7378F">
        <w:rPr>
          <w:rFonts w:ascii="Arial" w:hAnsi="Arial" w:cs="Arial"/>
        </w:rPr>
        <w:lastRenderedPageBreak/>
        <w:t xml:space="preserve">sectorul de alimentare cu apă, acesta reprezintă o provocare cu care se confruntă România în momentul de față. </w:t>
      </w:r>
      <w:r w:rsidR="00384D0B">
        <w:rPr>
          <w:rFonts w:ascii="Arial" w:hAnsi="Arial" w:cs="Arial"/>
        </w:rPr>
        <w:t>C</w:t>
      </w:r>
      <w:r w:rsidR="00666710">
        <w:rPr>
          <w:rFonts w:ascii="Arial" w:hAnsi="Arial" w:cs="Arial"/>
        </w:rPr>
        <w:t>onsultații</w:t>
      </w:r>
      <w:r w:rsidR="00666710" w:rsidRPr="00895E46">
        <w:rPr>
          <w:rFonts w:ascii="Arial" w:hAnsi="Arial" w:cs="Arial"/>
        </w:rPr>
        <w:t xml:space="preserve"> </w:t>
      </w:r>
      <w:r w:rsidRPr="00895E46">
        <w:rPr>
          <w:rFonts w:ascii="Arial" w:hAnsi="Arial" w:cs="Arial"/>
        </w:rPr>
        <w:t>Băncii Mondiale</w:t>
      </w:r>
      <w:r w:rsidR="00A7378F">
        <w:rPr>
          <w:rFonts w:ascii="Arial" w:hAnsi="Arial" w:cs="Arial"/>
        </w:rPr>
        <w:t xml:space="preserve"> </w:t>
      </w:r>
      <w:r w:rsidR="00384D0B">
        <w:rPr>
          <w:rFonts w:ascii="Arial" w:hAnsi="Arial" w:cs="Arial"/>
        </w:rPr>
        <w:t>au</w:t>
      </w:r>
      <w:r w:rsidR="00A7378F">
        <w:rPr>
          <w:rFonts w:ascii="Arial" w:hAnsi="Arial" w:cs="Arial"/>
        </w:rPr>
        <w:t xml:space="preserve"> conturat o propunere de viziune națională pentru Sectorul Alimentări cu Apă și Canalizare pentru Rom</w:t>
      </w:r>
      <w:r w:rsidR="00B741D8">
        <w:rPr>
          <w:rFonts w:ascii="Arial" w:hAnsi="Arial" w:cs="Arial"/>
        </w:rPr>
        <w:t>â</w:t>
      </w:r>
      <w:r w:rsidR="00A7378F">
        <w:rPr>
          <w:rFonts w:ascii="Arial" w:hAnsi="Arial" w:cs="Arial"/>
        </w:rPr>
        <w:t>nia</w:t>
      </w:r>
      <w:r w:rsidR="00384D0B">
        <w:rPr>
          <w:rFonts w:ascii="Arial" w:hAnsi="Arial" w:cs="Arial"/>
        </w:rPr>
        <w:t xml:space="preserve"> în cadrul Livrabilului 7 „</w:t>
      </w:r>
      <w:r w:rsidR="00384D0B" w:rsidRPr="00384D0B">
        <w:rPr>
          <w:rFonts w:ascii="Arial" w:hAnsi="Arial" w:cs="Arial"/>
        </w:rPr>
        <w:t>Raport cu recomandări pentru o declarație de viziune și o schiță executivă a proiectului Strategiei Naționale pentru Sectorul Alimentări cu Apă și Canalizare</w:t>
      </w:r>
      <w:r w:rsidR="00384D0B">
        <w:rPr>
          <w:rFonts w:ascii="Arial" w:hAnsi="Arial" w:cs="Arial"/>
        </w:rPr>
        <w:t>”. Experții din echipa de</w:t>
      </w:r>
      <w:r w:rsidR="00546CDC">
        <w:rPr>
          <w:rFonts w:ascii="Arial" w:hAnsi="Arial" w:cs="Arial"/>
        </w:rPr>
        <w:t xml:space="preserve"> </w:t>
      </w:r>
      <w:r w:rsidR="00384D0B">
        <w:rPr>
          <w:rFonts w:ascii="Arial" w:hAnsi="Arial" w:cs="Arial"/>
        </w:rPr>
        <w:t xml:space="preserve">implementare a proiectului din cadrul </w:t>
      </w:r>
      <w:r w:rsidR="00384D0B" w:rsidRPr="00384D0B">
        <w:rPr>
          <w:rFonts w:ascii="Arial" w:hAnsi="Arial" w:cs="Arial"/>
        </w:rPr>
        <w:t>Administrați</w:t>
      </w:r>
      <w:r w:rsidR="00384D0B">
        <w:rPr>
          <w:rFonts w:ascii="Arial" w:hAnsi="Arial" w:cs="Arial"/>
        </w:rPr>
        <w:t>ei</w:t>
      </w:r>
      <w:r w:rsidR="00384D0B" w:rsidRPr="00384D0B">
        <w:rPr>
          <w:rFonts w:ascii="Arial" w:hAnsi="Arial" w:cs="Arial"/>
        </w:rPr>
        <w:t xml:space="preserve"> Național</w:t>
      </w:r>
      <w:r w:rsidR="00384D0B">
        <w:rPr>
          <w:rFonts w:ascii="Arial" w:hAnsi="Arial" w:cs="Arial"/>
        </w:rPr>
        <w:t>e</w:t>
      </w:r>
      <w:r w:rsidR="00384D0B" w:rsidRPr="00384D0B">
        <w:rPr>
          <w:rFonts w:ascii="Arial" w:hAnsi="Arial" w:cs="Arial"/>
        </w:rPr>
        <w:t xml:space="preserve"> „Apele Române” și Administrațiil</w:t>
      </w:r>
      <w:r w:rsidR="00384D0B">
        <w:rPr>
          <w:rFonts w:ascii="Arial" w:hAnsi="Arial" w:cs="Arial"/>
        </w:rPr>
        <w:t>or</w:t>
      </w:r>
      <w:r w:rsidR="00384D0B" w:rsidRPr="00384D0B">
        <w:rPr>
          <w:rFonts w:ascii="Arial" w:hAnsi="Arial" w:cs="Arial"/>
        </w:rPr>
        <w:t xml:space="preserve"> Bazinale de Apă</w:t>
      </w:r>
      <w:r w:rsidR="00384D0B">
        <w:rPr>
          <w:rFonts w:ascii="Arial" w:hAnsi="Arial" w:cs="Arial"/>
        </w:rPr>
        <w:t xml:space="preserve"> au formulat </w:t>
      </w:r>
      <w:r w:rsidR="00D338CA">
        <w:rPr>
          <w:rFonts w:ascii="Arial" w:hAnsi="Arial" w:cs="Arial"/>
        </w:rPr>
        <w:t xml:space="preserve">observații </w:t>
      </w:r>
      <w:r w:rsidR="00384D0B">
        <w:rPr>
          <w:rFonts w:ascii="Arial" w:hAnsi="Arial" w:cs="Arial"/>
        </w:rPr>
        <w:t xml:space="preserve">și completări la acest document, în special în ceea ce privește </w:t>
      </w:r>
      <w:r w:rsidR="002B44B6">
        <w:rPr>
          <w:rFonts w:ascii="Arial" w:hAnsi="Arial" w:cs="Arial"/>
        </w:rPr>
        <w:t>schița pentru cadrul strategic (construit în jurul a 6 piloni strategici și 21 de obiective strategice) și propunerile privind Planul de acțiune structurat pe cele 38 de măsuri prioritare.</w:t>
      </w:r>
    </w:p>
    <w:p w14:paraId="53E5AA61" w14:textId="0375BDBC" w:rsidR="00822339" w:rsidRPr="00895E46" w:rsidRDefault="002B44B6" w:rsidP="00384D0B">
      <w:pPr>
        <w:pStyle w:val="Default"/>
        <w:spacing w:before="120" w:after="120"/>
        <w:ind w:firstLine="6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Totodată, experții </w:t>
      </w:r>
      <w:r w:rsidRPr="002B44B6">
        <w:rPr>
          <w:rFonts w:ascii="Arial" w:hAnsi="Arial" w:cs="Arial"/>
        </w:rPr>
        <w:t>Administrației Naționale ”Apele Române”</w:t>
      </w:r>
      <w:r>
        <w:rPr>
          <w:rFonts w:ascii="Arial" w:hAnsi="Arial" w:cs="Arial"/>
        </w:rPr>
        <w:t xml:space="preserve"> lucrează la elaborarea </w:t>
      </w:r>
      <w:r w:rsidR="00822339" w:rsidRPr="00895E46">
        <w:rPr>
          <w:rFonts w:ascii="Arial" w:hAnsi="Arial" w:cs="Arial"/>
        </w:rPr>
        <w:t>propuner</w:t>
      </w:r>
      <w:r>
        <w:rPr>
          <w:rFonts w:ascii="Arial" w:hAnsi="Arial" w:cs="Arial"/>
        </w:rPr>
        <w:t>ii</w:t>
      </w:r>
      <w:r w:rsidR="00822339" w:rsidRPr="00895E46">
        <w:rPr>
          <w:rFonts w:ascii="Arial" w:hAnsi="Arial" w:cs="Arial"/>
        </w:rPr>
        <w:t xml:space="preserve"> de conținut pentru caietul de sarcini în vederea licitării și achiziționării de servicii specifice</w:t>
      </w:r>
      <w:r>
        <w:rPr>
          <w:rFonts w:ascii="Arial" w:hAnsi="Arial" w:cs="Arial"/>
        </w:rPr>
        <w:t xml:space="preserve"> </w:t>
      </w:r>
      <w:r w:rsidRPr="002B44B6">
        <w:rPr>
          <w:rFonts w:ascii="Arial" w:hAnsi="Arial" w:cs="Arial"/>
        </w:rPr>
        <w:t xml:space="preserve">având ca obiect „Implementarea și operaționalizarea unei aplicații/platforme informatice pentru dezvoltarea sistemului de colectare, prelucrare </w:t>
      </w:r>
      <w:r w:rsidR="00B741D8">
        <w:rPr>
          <w:rFonts w:ascii="Arial" w:hAnsi="Arial" w:cs="Arial"/>
        </w:rPr>
        <w:t>ș</w:t>
      </w:r>
      <w:r w:rsidRPr="002B44B6">
        <w:rPr>
          <w:rFonts w:ascii="Arial" w:hAnsi="Arial" w:cs="Arial"/>
        </w:rPr>
        <w:t>i raportare a datelor în procesul de implementare a Directivei 91/271/CEE privind epurarea apelor uzate urbane</w:t>
      </w:r>
      <w:r w:rsidR="00B14DF7">
        <w:rPr>
          <w:rFonts w:ascii="Arial" w:hAnsi="Arial" w:cs="Arial"/>
        </w:rPr>
        <w:t>”.</w:t>
      </w:r>
    </w:p>
    <w:p w14:paraId="2E7331B3" w14:textId="56FC89E5" w:rsidR="00FA525B" w:rsidRDefault="00384D0B" w:rsidP="00BC771D">
      <w:pPr>
        <w:tabs>
          <w:tab w:val="left" w:pos="9180"/>
          <w:tab w:val="left" w:pos="9360"/>
        </w:tabs>
        <w:spacing w:before="120" w:beforeAutospacing="0" w:after="120" w:afterAutospacing="0" w:line="240" w:lineRule="auto"/>
        <w:ind w:right="-27" w:firstLine="720"/>
        <w:rPr>
          <w:rFonts w:cs="Arial"/>
          <w:sz w:val="24"/>
        </w:rPr>
      </w:pPr>
      <w:r>
        <w:rPr>
          <w:rFonts w:cs="Arial"/>
          <w:sz w:val="24"/>
        </w:rPr>
        <w:t>Î</w:t>
      </w:r>
      <w:r w:rsidR="00F94B20" w:rsidRPr="00060A00">
        <w:rPr>
          <w:rFonts w:cs="Arial"/>
          <w:sz w:val="24"/>
        </w:rPr>
        <w:t xml:space="preserve">n </w:t>
      </w:r>
      <w:r w:rsidR="008430AC">
        <w:rPr>
          <w:rFonts w:cs="Arial"/>
          <w:sz w:val="24"/>
        </w:rPr>
        <w:t>perioada aprilie</w:t>
      </w:r>
      <w:r w:rsidR="00B14DF7">
        <w:rPr>
          <w:rFonts w:cs="Arial"/>
          <w:sz w:val="24"/>
        </w:rPr>
        <w:t xml:space="preserve"> </w:t>
      </w:r>
      <w:r w:rsidR="008430AC">
        <w:rPr>
          <w:rFonts w:cs="Arial"/>
          <w:sz w:val="24"/>
        </w:rPr>
        <w:t>- mai 2021</w:t>
      </w:r>
      <w:r w:rsidR="00EF1B81" w:rsidRPr="00060A00">
        <w:rPr>
          <w:rFonts w:cs="Arial"/>
          <w:sz w:val="24"/>
        </w:rPr>
        <w:t xml:space="preserve"> </w:t>
      </w:r>
      <w:r w:rsidR="008430AC">
        <w:rPr>
          <w:rFonts w:cs="Arial"/>
          <w:sz w:val="24"/>
        </w:rPr>
        <w:t>au avut loc</w:t>
      </w:r>
      <w:r w:rsidR="00F94B20" w:rsidRPr="00060A00">
        <w:rPr>
          <w:rFonts w:cs="Arial"/>
          <w:sz w:val="24"/>
        </w:rPr>
        <w:t xml:space="preserve"> </w:t>
      </w:r>
      <w:r w:rsidR="008430AC">
        <w:rPr>
          <w:rFonts w:cs="Arial"/>
          <w:sz w:val="24"/>
        </w:rPr>
        <w:t xml:space="preserve">4 </w:t>
      </w:r>
      <w:r w:rsidR="00F94B20" w:rsidRPr="00060A00">
        <w:rPr>
          <w:rFonts w:cs="Arial"/>
          <w:sz w:val="24"/>
        </w:rPr>
        <w:t>instruir</w:t>
      </w:r>
      <w:r w:rsidR="008430AC">
        <w:rPr>
          <w:rFonts w:cs="Arial"/>
          <w:sz w:val="24"/>
        </w:rPr>
        <w:t>i</w:t>
      </w:r>
      <w:r w:rsidR="00F94B20" w:rsidRPr="00060A00">
        <w:rPr>
          <w:rFonts w:cs="Arial"/>
          <w:sz w:val="24"/>
        </w:rPr>
        <w:t xml:space="preserve"> </w:t>
      </w:r>
      <w:r w:rsidR="005D5CE6" w:rsidRPr="00060A00">
        <w:rPr>
          <w:rFonts w:cs="Arial"/>
          <w:sz w:val="24"/>
        </w:rPr>
        <w:t>teoretic</w:t>
      </w:r>
      <w:r w:rsidR="008430AC">
        <w:rPr>
          <w:rFonts w:cs="Arial"/>
          <w:sz w:val="24"/>
        </w:rPr>
        <w:t>e</w:t>
      </w:r>
      <w:r w:rsidR="00D338CA">
        <w:rPr>
          <w:rFonts w:cs="Arial"/>
          <w:sz w:val="24"/>
        </w:rPr>
        <w:t xml:space="preserve">, la fiecare dintre acestea participând </w:t>
      </w:r>
      <w:r w:rsidR="005E520C">
        <w:rPr>
          <w:rFonts w:cs="Arial"/>
          <w:sz w:val="24"/>
        </w:rPr>
        <w:t xml:space="preserve">100 persoane </w:t>
      </w:r>
      <w:r w:rsidR="001C6A6D" w:rsidRPr="00060A00">
        <w:rPr>
          <w:rFonts w:cs="Arial"/>
          <w:sz w:val="24"/>
        </w:rPr>
        <w:t xml:space="preserve">de la nivelul </w:t>
      </w:r>
      <w:r w:rsidR="005D5CE6" w:rsidRPr="00060A00">
        <w:rPr>
          <w:rFonts w:cs="Arial"/>
          <w:sz w:val="24"/>
        </w:rPr>
        <w:t xml:space="preserve">Ministerului Mediului, Apelor și Pădurilor, </w:t>
      </w:r>
      <w:bookmarkStart w:id="3" w:name="_Hlk74728948"/>
      <w:r w:rsidR="001C6A6D" w:rsidRPr="00060A00">
        <w:rPr>
          <w:rFonts w:cs="Arial"/>
          <w:sz w:val="24"/>
        </w:rPr>
        <w:t xml:space="preserve">Administrației Naționale </w:t>
      </w:r>
      <w:r w:rsidR="00B67508">
        <w:rPr>
          <w:rFonts w:cs="Arial"/>
          <w:sz w:val="24"/>
        </w:rPr>
        <w:t>”</w:t>
      </w:r>
      <w:r w:rsidR="001C6A6D" w:rsidRPr="00060A00">
        <w:rPr>
          <w:rFonts w:cs="Arial"/>
          <w:sz w:val="24"/>
        </w:rPr>
        <w:t>Apele Române</w:t>
      </w:r>
      <w:r w:rsidR="00B67508">
        <w:rPr>
          <w:rFonts w:cs="Arial"/>
          <w:sz w:val="24"/>
        </w:rPr>
        <w:t>”</w:t>
      </w:r>
      <w:bookmarkEnd w:id="3"/>
      <w:r w:rsidR="001C6A6D" w:rsidRPr="00060A00">
        <w:rPr>
          <w:rFonts w:cs="Arial"/>
          <w:sz w:val="24"/>
        </w:rPr>
        <w:t>, Administrațiil</w:t>
      </w:r>
      <w:r w:rsidR="00DC3976">
        <w:rPr>
          <w:rFonts w:cs="Arial"/>
          <w:sz w:val="24"/>
        </w:rPr>
        <w:t>or</w:t>
      </w:r>
      <w:r w:rsidR="001C6A6D" w:rsidRPr="00060A00">
        <w:rPr>
          <w:rFonts w:cs="Arial"/>
          <w:sz w:val="24"/>
        </w:rPr>
        <w:t xml:space="preserve"> Bazinale de Apă și </w:t>
      </w:r>
      <w:r w:rsidR="00DC6182">
        <w:rPr>
          <w:rFonts w:cs="Arial"/>
          <w:sz w:val="24"/>
        </w:rPr>
        <w:t xml:space="preserve">a </w:t>
      </w:r>
      <w:r w:rsidR="001C6A6D" w:rsidRPr="00060A00">
        <w:rPr>
          <w:rFonts w:cs="Arial"/>
          <w:sz w:val="24"/>
        </w:rPr>
        <w:t>Sistemel</w:t>
      </w:r>
      <w:r w:rsidR="00DC3976">
        <w:rPr>
          <w:rFonts w:cs="Arial"/>
          <w:sz w:val="24"/>
        </w:rPr>
        <w:t>or</w:t>
      </w:r>
      <w:r w:rsidR="001C6A6D" w:rsidRPr="00060A00">
        <w:rPr>
          <w:rFonts w:cs="Arial"/>
          <w:sz w:val="24"/>
        </w:rPr>
        <w:t xml:space="preserve"> de Gospodărirea Apelor</w:t>
      </w:r>
      <w:r w:rsidR="00B14DF7">
        <w:rPr>
          <w:rFonts w:cs="Arial"/>
          <w:sz w:val="24"/>
        </w:rPr>
        <w:t>,</w:t>
      </w:r>
      <w:r w:rsidR="001C6A6D" w:rsidRPr="00060A00">
        <w:rPr>
          <w:rFonts w:cs="Arial"/>
          <w:sz w:val="24"/>
        </w:rPr>
        <w:t xml:space="preserve"> </w:t>
      </w:r>
      <w:r w:rsidR="00F94B20" w:rsidRPr="00060A00">
        <w:rPr>
          <w:rFonts w:cs="Arial"/>
          <w:sz w:val="24"/>
        </w:rPr>
        <w:t xml:space="preserve">pentru </w:t>
      </w:r>
      <w:r w:rsidR="00B14DF7">
        <w:rPr>
          <w:rFonts w:cs="Arial"/>
          <w:sz w:val="24"/>
        </w:rPr>
        <w:t xml:space="preserve">fixarea cunoștințelor teoretice în vederea </w:t>
      </w:r>
      <w:r w:rsidR="00B14DF7" w:rsidRPr="00060A00">
        <w:rPr>
          <w:rFonts w:cs="Arial"/>
          <w:sz w:val="24"/>
        </w:rPr>
        <w:t>utiliz</w:t>
      </w:r>
      <w:r w:rsidR="00B14DF7">
        <w:rPr>
          <w:rFonts w:cs="Arial"/>
          <w:sz w:val="24"/>
        </w:rPr>
        <w:t>ării</w:t>
      </w:r>
      <w:r w:rsidR="00B14DF7" w:rsidRPr="00060A00">
        <w:rPr>
          <w:rFonts w:cs="Arial"/>
          <w:sz w:val="24"/>
        </w:rPr>
        <w:t xml:space="preserve"> </w:t>
      </w:r>
      <w:r w:rsidR="00F94B20" w:rsidRPr="00060A00">
        <w:rPr>
          <w:rFonts w:cs="Arial"/>
          <w:sz w:val="24"/>
        </w:rPr>
        <w:t>noului sistem electronic</w:t>
      </w:r>
      <w:r>
        <w:rPr>
          <w:rFonts w:cs="Arial"/>
          <w:sz w:val="24"/>
        </w:rPr>
        <w:t xml:space="preserve"> de colectare, validare și raportare a datelor și informațiilor din domeniul colectării și epurării apelor uzate urbane</w:t>
      </w:r>
      <w:r w:rsidR="00F94B20" w:rsidRPr="00060A00">
        <w:rPr>
          <w:rFonts w:cs="Arial"/>
          <w:sz w:val="24"/>
        </w:rPr>
        <w:t>.</w:t>
      </w:r>
      <w:r w:rsidR="00B14DF7">
        <w:rPr>
          <w:rFonts w:cs="Arial"/>
          <w:sz w:val="24"/>
        </w:rPr>
        <w:t xml:space="preserve"> </w:t>
      </w:r>
    </w:p>
    <w:p w14:paraId="6F874244" w14:textId="0FAF41AD" w:rsidR="00FA525B" w:rsidRDefault="00FA525B" w:rsidP="003A5CA1">
      <w:pPr>
        <w:tabs>
          <w:tab w:val="left" w:pos="9180"/>
          <w:tab w:val="left" w:pos="9360"/>
        </w:tabs>
        <w:spacing w:before="120" w:beforeAutospacing="0" w:after="120" w:afterAutospacing="0" w:line="240" w:lineRule="auto"/>
        <w:ind w:right="-27"/>
        <w:rPr>
          <w:rFonts w:cs="Arial"/>
          <w:sz w:val="24"/>
        </w:rPr>
      </w:pPr>
      <w:r>
        <w:rPr>
          <w:rFonts w:cs="Arial"/>
          <w:sz w:val="24"/>
        </w:rPr>
        <w:t>Din partea Administrației Bazinale</w:t>
      </w:r>
      <w:r w:rsidR="000B5226">
        <w:rPr>
          <w:rFonts w:cs="Arial"/>
          <w:sz w:val="24"/>
        </w:rPr>
        <w:t xml:space="preserve"> de Apă Arge</w:t>
      </w:r>
      <w:r w:rsidR="000B5226">
        <w:rPr>
          <w:rFonts w:cs="Arial"/>
        </w:rPr>
        <w:t>ș</w:t>
      </w:r>
      <w:r w:rsidR="000B5226">
        <w:rPr>
          <w:rFonts w:cs="Arial"/>
          <w:sz w:val="24"/>
        </w:rPr>
        <w:t>-Vedea au participat 4</w:t>
      </w:r>
      <w:r>
        <w:rPr>
          <w:rFonts w:cs="Arial"/>
          <w:sz w:val="24"/>
        </w:rPr>
        <w:t xml:space="preserve"> reprezentanți, iar de la Sistemele de Gospodărirea Apelo</w:t>
      </w:r>
      <w:r w:rsidR="000B5226">
        <w:rPr>
          <w:rFonts w:cs="Arial"/>
          <w:sz w:val="24"/>
        </w:rPr>
        <w:t>r Teleorman, Giurgiu, Ilfov-Bucure</w:t>
      </w:r>
      <w:r w:rsidR="000B5226">
        <w:rPr>
          <w:rFonts w:cs="Arial"/>
        </w:rPr>
        <w:t>ști si Argeș</w:t>
      </w:r>
      <w:r w:rsidR="000B5226">
        <w:rPr>
          <w:rFonts w:cs="Arial"/>
          <w:sz w:val="24"/>
        </w:rPr>
        <w:t>, un număr de 5</w:t>
      </w:r>
      <w:r>
        <w:rPr>
          <w:rFonts w:cs="Arial"/>
          <w:sz w:val="24"/>
        </w:rPr>
        <w:t xml:space="preserve"> reprezentanți.  </w:t>
      </w:r>
    </w:p>
    <w:p w14:paraId="434F3D67" w14:textId="14467F1D" w:rsidR="0001682C" w:rsidRDefault="00B14DF7" w:rsidP="00BC771D">
      <w:pPr>
        <w:tabs>
          <w:tab w:val="left" w:pos="9180"/>
          <w:tab w:val="left" w:pos="9360"/>
        </w:tabs>
        <w:spacing w:before="120" w:beforeAutospacing="0" w:after="120" w:afterAutospacing="0" w:line="240" w:lineRule="auto"/>
        <w:ind w:right="-27" w:firstLine="720"/>
        <w:rPr>
          <w:rFonts w:cs="Arial"/>
          <w:sz w:val="24"/>
        </w:rPr>
      </w:pPr>
      <w:r>
        <w:rPr>
          <w:rFonts w:cs="Arial"/>
          <w:sz w:val="24"/>
        </w:rPr>
        <w:t>Tematicile de instruire pentru cursuri au fost:</w:t>
      </w:r>
    </w:p>
    <w:p w14:paraId="756C6DDB" w14:textId="77F07B5C" w:rsidR="00B14DF7" w:rsidRDefault="00B14DF7" w:rsidP="00B14DF7">
      <w:pPr>
        <w:pStyle w:val="ListParagraph"/>
        <w:numPr>
          <w:ilvl w:val="0"/>
          <w:numId w:val="12"/>
        </w:numPr>
        <w:tabs>
          <w:tab w:val="left" w:pos="9180"/>
          <w:tab w:val="left" w:pos="9360"/>
        </w:tabs>
        <w:spacing w:before="120" w:beforeAutospacing="0" w:after="120" w:afterAutospacing="0" w:line="240" w:lineRule="auto"/>
        <w:ind w:left="270" w:right="-27" w:hanging="270"/>
        <w:rPr>
          <w:rFonts w:cs="Arial"/>
          <w:sz w:val="24"/>
        </w:rPr>
      </w:pPr>
      <w:r>
        <w:rPr>
          <w:rFonts w:cs="Arial"/>
          <w:sz w:val="24"/>
        </w:rPr>
        <w:t>DEAUU</w:t>
      </w:r>
      <w:r w:rsidRPr="00B14DF7">
        <w:rPr>
          <w:rFonts w:cs="Arial"/>
          <w:sz w:val="24"/>
        </w:rPr>
        <w:t xml:space="preserve"> - cerințe, raportare, modificări și discuții. Lecții învățate de la alte țări ale UE, care sunt mai avansate în implementarea </w:t>
      </w:r>
      <w:r w:rsidR="00D338CA">
        <w:rPr>
          <w:rFonts w:cs="Arial"/>
          <w:sz w:val="24"/>
        </w:rPr>
        <w:t>acestei directive</w:t>
      </w:r>
      <w:r w:rsidR="00D338CA" w:rsidRPr="00B14DF7">
        <w:rPr>
          <w:rFonts w:cs="Arial"/>
          <w:sz w:val="24"/>
        </w:rPr>
        <w:t xml:space="preserve"> </w:t>
      </w:r>
      <w:r w:rsidRPr="00B14DF7">
        <w:rPr>
          <w:rFonts w:cs="Arial"/>
          <w:sz w:val="24"/>
        </w:rPr>
        <w:t>(Austria și Franța) - aranjamentele și responsabilitățile cadrului instituțional, implementarea investițiilor, operarea și întreținerea activelor</w:t>
      </w:r>
      <w:r>
        <w:rPr>
          <w:rFonts w:cs="Arial"/>
          <w:sz w:val="24"/>
        </w:rPr>
        <w:t>;</w:t>
      </w:r>
    </w:p>
    <w:p w14:paraId="6E38BD16" w14:textId="314303AA" w:rsidR="00B14DF7" w:rsidRDefault="00B14DF7" w:rsidP="00B14DF7">
      <w:pPr>
        <w:pStyle w:val="ListParagraph"/>
        <w:numPr>
          <w:ilvl w:val="0"/>
          <w:numId w:val="12"/>
        </w:numPr>
        <w:tabs>
          <w:tab w:val="left" w:pos="9180"/>
          <w:tab w:val="left" w:pos="9360"/>
        </w:tabs>
        <w:spacing w:before="120" w:beforeAutospacing="0" w:after="120" w:afterAutospacing="0" w:line="240" w:lineRule="auto"/>
        <w:ind w:left="270" w:right="-27" w:hanging="270"/>
        <w:rPr>
          <w:rFonts w:cs="Arial"/>
          <w:sz w:val="24"/>
        </w:rPr>
      </w:pPr>
      <w:r>
        <w:rPr>
          <w:rFonts w:cs="Arial"/>
          <w:sz w:val="24"/>
        </w:rPr>
        <w:t>s</w:t>
      </w:r>
      <w:r w:rsidRPr="00B14DF7">
        <w:rPr>
          <w:rFonts w:cs="Arial"/>
          <w:sz w:val="24"/>
        </w:rPr>
        <w:t>tabilirea limitelor noilor aglomerări din Rom</w:t>
      </w:r>
      <w:r w:rsidR="00C520D1">
        <w:rPr>
          <w:rFonts w:cs="Arial"/>
          <w:sz w:val="24"/>
        </w:rPr>
        <w:t>â</w:t>
      </w:r>
      <w:r w:rsidRPr="00B14DF7">
        <w:rPr>
          <w:rFonts w:cs="Arial"/>
          <w:sz w:val="24"/>
        </w:rPr>
        <w:t>nia și calculul încărcării poluante</w:t>
      </w:r>
      <w:r>
        <w:rPr>
          <w:rFonts w:cs="Arial"/>
          <w:sz w:val="24"/>
        </w:rPr>
        <w:t>;</w:t>
      </w:r>
    </w:p>
    <w:p w14:paraId="676B775B" w14:textId="5664386D" w:rsidR="00B14DF7" w:rsidRDefault="00B14DF7" w:rsidP="00B14DF7">
      <w:pPr>
        <w:pStyle w:val="ListParagraph"/>
        <w:numPr>
          <w:ilvl w:val="0"/>
          <w:numId w:val="12"/>
        </w:numPr>
        <w:tabs>
          <w:tab w:val="left" w:pos="9180"/>
          <w:tab w:val="left" w:pos="9360"/>
        </w:tabs>
        <w:spacing w:before="120" w:beforeAutospacing="0" w:after="120" w:afterAutospacing="0" w:line="240" w:lineRule="auto"/>
        <w:ind w:left="270" w:right="-27" w:hanging="270"/>
        <w:rPr>
          <w:rFonts w:cs="Arial"/>
          <w:sz w:val="24"/>
        </w:rPr>
      </w:pPr>
      <w:r>
        <w:rPr>
          <w:rFonts w:cs="Arial"/>
          <w:sz w:val="24"/>
        </w:rPr>
        <w:t>n</w:t>
      </w:r>
      <w:r w:rsidRPr="00B14DF7">
        <w:rPr>
          <w:rFonts w:cs="Arial"/>
          <w:sz w:val="24"/>
        </w:rPr>
        <w:t>oul plan de accelerare a implementării DEAUU</w:t>
      </w:r>
      <w:r>
        <w:rPr>
          <w:rFonts w:cs="Arial"/>
          <w:sz w:val="24"/>
        </w:rPr>
        <w:t>;</w:t>
      </w:r>
    </w:p>
    <w:p w14:paraId="5DD594D9" w14:textId="152DC7BC" w:rsidR="00B14DF7" w:rsidRDefault="00B14DF7" w:rsidP="00B14DF7">
      <w:pPr>
        <w:pStyle w:val="ListParagraph"/>
        <w:numPr>
          <w:ilvl w:val="0"/>
          <w:numId w:val="12"/>
        </w:numPr>
        <w:tabs>
          <w:tab w:val="left" w:pos="9180"/>
          <w:tab w:val="left" w:pos="9360"/>
        </w:tabs>
        <w:spacing w:before="120" w:beforeAutospacing="0" w:after="120" w:afterAutospacing="0" w:line="240" w:lineRule="auto"/>
        <w:ind w:left="270" w:right="-27" w:hanging="270"/>
        <w:rPr>
          <w:rFonts w:cs="Arial"/>
          <w:sz w:val="24"/>
        </w:rPr>
      </w:pPr>
      <w:r>
        <w:rPr>
          <w:rFonts w:cs="Arial"/>
          <w:sz w:val="24"/>
        </w:rPr>
        <w:t>d</w:t>
      </w:r>
      <w:r w:rsidRPr="00B14DF7">
        <w:rPr>
          <w:rFonts w:cs="Arial"/>
          <w:sz w:val="24"/>
        </w:rPr>
        <w:t xml:space="preserve">ezvoltarea unei strategii </w:t>
      </w:r>
      <w:r>
        <w:rPr>
          <w:rFonts w:cs="Arial"/>
          <w:sz w:val="24"/>
        </w:rPr>
        <w:t xml:space="preserve">pentru alimentare cu apă și canalizare </w:t>
      </w:r>
      <w:r w:rsidRPr="00B14DF7">
        <w:rPr>
          <w:rFonts w:cs="Arial"/>
          <w:sz w:val="24"/>
        </w:rPr>
        <w:t>pentru problemele sectoriale nerezolvate</w:t>
      </w:r>
      <w:r>
        <w:rPr>
          <w:rFonts w:cs="Arial"/>
          <w:sz w:val="24"/>
        </w:rPr>
        <w:t>.</w:t>
      </w:r>
    </w:p>
    <w:p w14:paraId="51F37CF9" w14:textId="24F94F0D" w:rsidR="00D42390" w:rsidRPr="00060A00" w:rsidRDefault="00772EB7">
      <w:pPr>
        <w:tabs>
          <w:tab w:val="left" w:pos="9180"/>
          <w:tab w:val="left" w:pos="9360"/>
        </w:tabs>
        <w:spacing w:before="120" w:beforeAutospacing="0" w:after="120" w:afterAutospacing="0" w:line="240" w:lineRule="auto"/>
        <w:ind w:right="-27" w:firstLine="706"/>
        <w:rPr>
          <w:rFonts w:cs="Arial"/>
          <w:sz w:val="24"/>
        </w:rPr>
      </w:pPr>
      <w:r w:rsidRPr="00060A00">
        <w:rPr>
          <w:rFonts w:cs="Arial"/>
          <w:sz w:val="24"/>
        </w:rPr>
        <w:t xml:space="preserve">Administrația Națională „Apele Române” </w:t>
      </w:r>
      <w:r w:rsidR="00FA525B">
        <w:rPr>
          <w:rFonts w:cs="Arial"/>
          <w:sz w:val="24"/>
        </w:rPr>
        <w:t xml:space="preserve">și </w:t>
      </w:r>
      <w:r w:rsidR="004939F9">
        <w:rPr>
          <w:rFonts w:cs="Arial"/>
          <w:sz w:val="24"/>
        </w:rPr>
        <w:t>Administrație Bazinale de Apă Arge</w:t>
      </w:r>
      <w:r w:rsidR="004939F9">
        <w:rPr>
          <w:rFonts w:cs="Arial"/>
        </w:rPr>
        <w:t>ș</w:t>
      </w:r>
      <w:r w:rsidR="004939F9">
        <w:rPr>
          <w:rFonts w:cs="Arial"/>
          <w:sz w:val="24"/>
        </w:rPr>
        <w:t>-Vedea</w:t>
      </w:r>
      <w:r w:rsidR="00FA525B">
        <w:rPr>
          <w:rFonts w:cs="Arial"/>
          <w:sz w:val="24"/>
        </w:rPr>
        <w:t xml:space="preserve"> </w:t>
      </w:r>
      <w:r w:rsidRPr="00060A00">
        <w:rPr>
          <w:rFonts w:cs="Arial"/>
          <w:sz w:val="24"/>
        </w:rPr>
        <w:t xml:space="preserve">continuă activitățile de implementare a proiectului și sprijină Ministerul </w:t>
      </w:r>
      <w:r w:rsidR="003162A8" w:rsidRPr="00060A00">
        <w:rPr>
          <w:rFonts w:cs="Arial"/>
          <w:sz w:val="24"/>
        </w:rPr>
        <w:t>Mediului</w:t>
      </w:r>
      <w:r w:rsidR="00833CFB">
        <w:rPr>
          <w:rFonts w:cs="Arial"/>
          <w:sz w:val="24"/>
        </w:rPr>
        <w:t>,</w:t>
      </w:r>
      <w:r w:rsidR="003162A8" w:rsidRPr="00060A00">
        <w:rPr>
          <w:rFonts w:cs="Arial"/>
          <w:sz w:val="24"/>
        </w:rPr>
        <w:t xml:space="preserve"> </w:t>
      </w:r>
      <w:r w:rsidRPr="00060A00">
        <w:rPr>
          <w:rFonts w:cs="Arial"/>
          <w:sz w:val="24"/>
        </w:rPr>
        <w:t xml:space="preserve">Apelor și Pădurilor </w:t>
      </w:r>
      <w:r w:rsidR="00B67508">
        <w:rPr>
          <w:rFonts w:cs="Arial"/>
          <w:sz w:val="24"/>
        </w:rPr>
        <w:t xml:space="preserve">până </w:t>
      </w:r>
      <w:r w:rsidRPr="00060A00">
        <w:rPr>
          <w:rFonts w:cs="Arial"/>
          <w:sz w:val="24"/>
        </w:rPr>
        <w:t>la finalizarea cu succes și atingerea țintelor planificate</w:t>
      </w:r>
      <w:r w:rsidR="00384D0B" w:rsidRPr="00384D0B">
        <w:rPr>
          <w:rFonts w:cs="Arial"/>
          <w:sz w:val="24"/>
        </w:rPr>
        <w:t xml:space="preserve"> </w:t>
      </w:r>
      <w:r w:rsidR="00384D0B" w:rsidRPr="00060A00">
        <w:rPr>
          <w:rFonts w:cs="Arial"/>
          <w:sz w:val="24"/>
        </w:rPr>
        <w:t>a</w:t>
      </w:r>
      <w:r w:rsidR="00384D0B">
        <w:rPr>
          <w:rFonts w:cs="Arial"/>
          <w:sz w:val="24"/>
        </w:rPr>
        <w:t>le</w:t>
      </w:r>
      <w:r w:rsidR="00384D0B" w:rsidRPr="00060A00">
        <w:rPr>
          <w:rFonts w:cs="Arial"/>
          <w:sz w:val="24"/>
        </w:rPr>
        <w:t xml:space="preserve"> proiectului</w:t>
      </w:r>
      <w:r w:rsidRPr="00060A00">
        <w:rPr>
          <w:rFonts w:cs="Arial"/>
          <w:sz w:val="24"/>
        </w:rPr>
        <w:t>.</w:t>
      </w:r>
    </w:p>
    <w:p w14:paraId="570E84E2" w14:textId="296AD613" w:rsidR="00EF1B81" w:rsidRDefault="00EF1B81" w:rsidP="0001682C">
      <w:pPr>
        <w:tabs>
          <w:tab w:val="left" w:pos="9180"/>
          <w:tab w:val="left" w:pos="9360"/>
        </w:tabs>
        <w:spacing w:before="120" w:beforeAutospacing="0" w:after="120" w:afterAutospacing="0" w:line="240" w:lineRule="auto"/>
        <w:ind w:right="-27" w:firstLine="706"/>
        <w:rPr>
          <w:rFonts w:cs="Arial"/>
          <w:sz w:val="24"/>
        </w:rPr>
      </w:pPr>
      <w:r w:rsidRPr="00060A00">
        <w:rPr>
          <w:rFonts w:cs="Arial"/>
          <w:sz w:val="24"/>
        </w:rPr>
        <w:t xml:space="preserve">Informații privind derularea activităților de implementare a proiectului pot fi accesate pe website-ul Administrației Naționale „Apele Române”, la adresa: </w:t>
      </w:r>
      <w:hyperlink r:id="rId9" w:history="1">
        <w:r w:rsidR="00D342B6" w:rsidRPr="00E24287">
          <w:rPr>
            <w:rStyle w:val="Hyperlink"/>
            <w:rFonts w:cs="Arial"/>
            <w:sz w:val="24"/>
          </w:rPr>
          <w:t>https://rowater.ro/despre-noi/dezvoltare-si-investitii-achizitii/proiecte-implementate-in-curs-de-implementare/proiecte-in-curs-de-implementare/</w:t>
        </w:r>
      </w:hyperlink>
      <w:r w:rsidR="005A3678">
        <w:rPr>
          <w:rFonts w:cs="Arial"/>
          <w:sz w:val="24"/>
        </w:rPr>
        <w:t xml:space="preserve">, </w:t>
      </w:r>
      <w:r w:rsidRPr="00060A00">
        <w:rPr>
          <w:rFonts w:cs="Arial"/>
          <w:sz w:val="24"/>
        </w:rPr>
        <w:t>p</w:t>
      </w:r>
      <w:r w:rsidR="005A3678">
        <w:rPr>
          <w:rFonts w:cs="Arial"/>
          <w:sz w:val="24"/>
        </w:rPr>
        <w:t>recum și pe cea a</w:t>
      </w:r>
      <w:r w:rsidRPr="00060A00">
        <w:rPr>
          <w:rFonts w:cs="Arial"/>
          <w:sz w:val="24"/>
        </w:rPr>
        <w:t xml:space="preserve"> </w:t>
      </w:r>
      <w:r w:rsidR="005A3678">
        <w:rPr>
          <w:rFonts w:cs="Arial"/>
          <w:sz w:val="24"/>
        </w:rPr>
        <w:t>Administrației Bazinale de Apă Arge</w:t>
      </w:r>
      <w:r w:rsidR="005A3678">
        <w:rPr>
          <w:rFonts w:cs="Arial"/>
        </w:rPr>
        <w:t>ș</w:t>
      </w:r>
      <w:r w:rsidR="005A3678">
        <w:rPr>
          <w:rFonts w:cs="Arial"/>
          <w:sz w:val="24"/>
        </w:rPr>
        <w:t xml:space="preserve">-Vedea, la adresa: </w:t>
      </w:r>
      <w:r w:rsidR="00321204" w:rsidRPr="00321204">
        <w:rPr>
          <w:rFonts w:cs="Arial"/>
          <w:sz w:val="24"/>
        </w:rPr>
        <w:t>https://agwater.ro/index.php/despre-noi/dezvoltare-si-investitii-achizitii/proiecte-implementate-in-curs-de-implementare/proiecte-in-curs-de-implementare/proiect-sipoca-588/</w:t>
      </w:r>
      <w:bookmarkStart w:id="4" w:name="_GoBack"/>
      <w:bookmarkEnd w:id="4"/>
    </w:p>
    <w:p w14:paraId="0E48033C" w14:textId="77777777" w:rsidR="00321204" w:rsidRPr="00060A00" w:rsidRDefault="00321204" w:rsidP="0001682C">
      <w:pPr>
        <w:tabs>
          <w:tab w:val="left" w:pos="9180"/>
          <w:tab w:val="left" w:pos="9360"/>
        </w:tabs>
        <w:spacing w:before="120" w:beforeAutospacing="0" w:after="120" w:afterAutospacing="0" w:line="240" w:lineRule="auto"/>
        <w:ind w:right="-27" w:firstLine="706"/>
        <w:rPr>
          <w:rFonts w:cs="Arial"/>
          <w:sz w:val="24"/>
        </w:rPr>
      </w:pPr>
    </w:p>
    <w:sectPr w:rsidR="00321204" w:rsidRPr="00060A00" w:rsidSect="0001682C">
      <w:headerReference w:type="default" r:id="rId10"/>
      <w:footerReference w:type="default" r:id="rId11"/>
      <w:pgSz w:w="11907" w:h="16840" w:code="9"/>
      <w:pgMar w:top="1008" w:right="1008" w:bottom="1008" w:left="1296" w:header="288" w:footer="28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46C60" w16cex:dateUtc="2021-06-16T09:26:00Z"/>
  <w16cex:commentExtensible w16cex:durableId="24745DBC" w16cex:dateUtc="2021-06-16T08:23:00Z"/>
  <w16cex:commentExtensible w16cex:durableId="24745D84" w16cex:dateUtc="2021-06-16T0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DAE3FC" w16cid:durableId="24746C60"/>
  <w16cid:commentId w16cid:paraId="3542073F" w16cid:durableId="24745DBC"/>
  <w16cid:commentId w16cid:paraId="2C0B96F1" w16cid:durableId="24745D8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27661" w14:textId="77777777" w:rsidR="00155A2C" w:rsidRDefault="00155A2C" w:rsidP="00306146">
      <w:pPr>
        <w:spacing w:after="0" w:line="240" w:lineRule="auto"/>
      </w:pPr>
      <w:r>
        <w:separator/>
      </w:r>
    </w:p>
  </w:endnote>
  <w:endnote w:type="continuationSeparator" w:id="0">
    <w:p w14:paraId="7A564FE0" w14:textId="77777777" w:rsidR="00155A2C" w:rsidRDefault="00155A2C" w:rsidP="00306146">
      <w:pPr>
        <w:spacing w:after="0" w:line="240" w:lineRule="auto"/>
      </w:pPr>
      <w:r>
        <w:continuationSeparator/>
      </w:r>
    </w:p>
  </w:endnote>
  <w:endnote w:type="continuationNotice" w:id="1">
    <w:p w14:paraId="195D6E1A" w14:textId="77777777" w:rsidR="00155A2C" w:rsidRDefault="00155A2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85653" w14:textId="77777777" w:rsidR="00306146" w:rsidRPr="00306146" w:rsidRDefault="00306146" w:rsidP="00306146">
    <w:pPr>
      <w:pStyle w:val="Footer"/>
      <w:jc w:val="center"/>
      <w:rPr>
        <w:rFonts w:ascii="Trebuchet MS" w:hAnsi="Trebuchet MS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01047" w14:textId="77777777" w:rsidR="00155A2C" w:rsidRDefault="00155A2C" w:rsidP="00306146">
      <w:pPr>
        <w:spacing w:after="0" w:line="240" w:lineRule="auto"/>
      </w:pPr>
      <w:r>
        <w:separator/>
      </w:r>
    </w:p>
  </w:footnote>
  <w:footnote w:type="continuationSeparator" w:id="0">
    <w:p w14:paraId="16159F61" w14:textId="77777777" w:rsidR="00155A2C" w:rsidRDefault="00155A2C" w:rsidP="00306146">
      <w:pPr>
        <w:spacing w:after="0" w:line="240" w:lineRule="auto"/>
      </w:pPr>
      <w:r>
        <w:continuationSeparator/>
      </w:r>
    </w:p>
  </w:footnote>
  <w:footnote w:type="continuationNotice" w:id="1">
    <w:p w14:paraId="7117B5B2" w14:textId="77777777" w:rsidR="00155A2C" w:rsidRDefault="00155A2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A4067" w14:textId="77777777" w:rsidR="00306146" w:rsidRDefault="00306146" w:rsidP="00525C60">
    <w:pPr>
      <w:pStyle w:val="Header"/>
      <w:jc w:val="center"/>
    </w:pPr>
    <w:r w:rsidRPr="0027612F">
      <w:rPr>
        <w:noProof/>
        <w:lang w:val="en-US" w:eastAsia="en-US"/>
      </w:rPr>
      <w:drawing>
        <wp:inline distT="0" distB="0" distL="0" distR="0" wp14:anchorId="420EE29E" wp14:editId="50189121">
          <wp:extent cx="6004572" cy="627889"/>
          <wp:effectExtent l="19050" t="0" r="0" b="0"/>
          <wp:docPr id="13" name="Picture 0" descr="Header A4 Portra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A4 Portra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72" cy="627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49CA"/>
      </v:shape>
    </w:pict>
  </w:numPicBullet>
  <w:abstractNum w:abstractNumId="0" w15:restartNumberingAfterBreak="0">
    <w:nsid w:val="017A5A03"/>
    <w:multiLevelType w:val="hybridMultilevel"/>
    <w:tmpl w:val="BA140AD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304E5"/>
    <w:multiLevelType w:val="hybridMultilevel"/>
    <w:tmpl w:val="8A3ED5D6"/>
    <w:lvl w:ilvl="0" w:tplc="95A445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4297A"/>
    <w:multiLevelType w:val="hybridMultilevel"/>
    <w:tmpl w:val="E1E240C0"/>
    <w:lvl w:ilvl="0" w:tplc="04090007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39E2315"/>
    <w:multiLevelType w:val="hybridMultilevel"/>
    <w:tmpl w:val="C70CA12E"/>
    <w:lvl w:ilvl="0" w:tplc="F232E82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456036"/>
    <w:multiLevelType w:val="hybridMultilevel"/>
    <w:tmpl w:val="6616CC6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D34AD7"/>
    <w:multiLevelType w:val="hybridMultilevel"/>
    <w:tmpl w:val="C19C0CD2"/>
    <w:lvl w:ilvl="0" w:tplc="95A4459A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3AD6C43"/>
    <w:multiLevelType w:val="hybridMultilevel"/>
    <w:tmpl w:val="C4B87A5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8A1423"/>
    <w:multiLevelType w:val="hybridMultilevel"/>
    <w:tmpl w:val="5192DE2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D254EA"/>
    <w:multiLevelType w:val="hybridMultilevel"/>
    <w:tmpl w:val="A872CA00"/>
    <w:lvl w:ilvl="0" w:tplc="95A4459A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AEE61CD"/>
    <w:multiLevelType w:val="hybridMultilevel"/>
    <w:tmpl w:val="76FC4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C253D5"/>
    <w:multiLevelType w:val="hybridMultilevel"/>
    <w:tmpl w:val="CEB45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973751"/>
    <w:multiLevelType w:val="hybridMultilevel"/>
    <w:tmpl w:val="A6CC8C36"/>
    <w:lvl w:ilvl="0" w:tplc="63844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2DA7B1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A851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E0696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2DA4E5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54424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C1AEC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FC0AA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1C6FEF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11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>
      <o:colormru v:ext="edit" colors="#03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FYnNTcwNjUyMDAyUdpeDU4uLM/DyQApNaAKZo1W8sAAAA"/>
  </w:docVars>
  <w:rsids>
    <w:rsidRoot w:val="00306146"/>
    <w:rsid w:val="00001A76"/>
    <w:rsid w:val="0000220F"/>
    <w:rsid w:val="00014747"/>
    <w:rsid w:val="0001682C"/>
    <w:rsid w:val="0004400F"/>
    <w:rsid w:val="00060A00"/>
    <w:rsid w:val="00060D89"/>
    <w:rsid w:val="00095DEC"/>
    <w:rsid w:val="000961BD"/>
    <w:rsid w:val="000A7F57"/>
    <w:rsid w:val="000B5226"/>
    <w:rsid w:val="000F337D"/>
    <w:rsid w:val="00106020"/>
    <w:rsid w:val="001064BB"/>
    <w:rsid w:val="001137DD"/>
    <w:rsid w:val="00155A2C"/>
    <w:rsid w:val="00165A7C"/>
    <w:rsid w:val="00172D23"/>
    <w:rsid w:val="001809C1"/>
    <w:rsid w:val="001821E3"/>
    <w:rsid w:val="00185604"/>
    <w:rsid w:val="001B1972"/>
    <w:rsid w:val="001C6A6D"/>
    <w:rsid w:val="001C7781"/>
    <w:rsid w:val="001D3DC3"/>
    <w:rsid w:val="001D5A33"/>
    <w:rsid w:val="001D7373"/>
    <w:rsid w:val="001E18D2"/>
    <w:rsid w:val="001E2343"/>
    <w:rsid w:val="001F049C"/>
    <w:rsid w:val="001F1D05"/>
    <w:rsid w:val="001F5650"/>
    <w:rsid w:val="0020173D"/>
    <w:rsid w:val="00215B5A"/>
    <w:rsid w:val="00217CD9"/>
    <w:rsid w:val="00246CDB"/>
    <w:rsid w:val="00256DF6"/>
    <w:rsid w:val="002606F8"/>
    <w:rsid w:val="00267646"/>
    <w:rsid w:val="0027493B"/>
    <w:rsid w:val="0027526F"/>
    <w:rsid w:val="0027612F"/>
    <w:rsid w:val="0028110A"/>
    <w:rsid w:val="00285724"/>
    <w:rsid w:val="002B44B6"/>
    <w:rsid w:val="002B6AB7"/>
    <w:rsid w:val="002C08AF"/>
    <w:rsid w:val="002C2A70"/>
    <w:rsid w:val="002D2674"/>
    <w:rsid w:val="002E056C"/>
    <w:rsid w:val="002E1BB7"/>
    <w:rsid w:val="002E7C8F"/>
    <w:rsid w:val="00306146"/>
    <w:rsid w:val="00314AE4"/>
    <w:rsid w:val="003162A8"/>
    <w:rsid w:val="00321204"/>
    <w:rsid w:val="00321214"/>
    <w:rsid w:val="00334D9C"/>
    <w:rsid w:val="003562E3"/>
    <w:rsid w:val="00362F98"/>
    <w:rsid w:val="00364CB7"/>
    <w:rsid w:val="00372DDA"/>
    <w:rsid w:val="00384D0B"/>
    <w:rsid w:val="00390379"/>
    <w:rsid w:val="00391165"/>
    <w:rsid w:val="003922C4"/>
    <w:rsid w:val="003A5CA1"/>
    <w:rsid w:val="003B03F8"/>
    <w:rsid w:val="003B141E"/>
    <w:rsid w:val="003D1C79"/>
    <w:rsid w:val="003D32B7"/>
    <w:rsid w:val="003E093F"/>
    <w:rsid w:val="003E1A2B"/>
    <w:rsid w:val="00406339"/>
    <w:rsid w:val="004174A5"/>
    <w:rsid w:val="00450402"/>
    <w:rsid w:val="004521CF"/>
    <w:rsid w:val="00455DB2"/>
    <w:rsid w:val="00467B3B"/>
    <w:rsid w:val="004755F4"/>
    <w:rsid w:val="004939F9"/>
    <w:rsid w:val="004B3A42"/>
    <w:rsid w:val="004B43FA"/>
    <w:rsid w:val="004C0534"/>
    <w:rsid w:val="004C16BF"/>
    <w:rsid w:val="004C25EA"/>
    <w:rsid w:val="004C26C4"/>
    <w:rsid w:val="004C316F"/>
    <w:rsid w:val="005158B2"/>
    <w:rsid w:val="00525C60"/>
    <w:rsid w:val="00532769"/>
    <w:rsid w:val="00546CDC"/>
    <w:rsid w:val="005479E1"/>
    <w:rsid w:val="00557C3C"/>
    <w:rsid w:val="00562DF3"/>
    <w:rsid w:val="005648E2"/>
    <w:rsid w:val="00565ED0"/>
    <w:rsid w:val="00590F8B"/>
    <w:rsid w:val="005913A1"/>
    <w:rsid w:val="005A0A86"/>
    <w:rsid w:val="005A3678"/>
    <w:rsid w:val="005A5D48"/>
    <w:rsid w:val="005B03F5"/>
    <w:rsid w:val="005D5CE6"/>
    <w:rsid w:val="005E520C"/>
    <w:rsid w:val="005E623D"/>
    <w:rsid w:val="0061613F"/>
    <w:rsid w:val="00616AE8"/>
    <w:rsid w:val="00624E90"/>
    <w:rsid w:val="00634062"/>
    <w:rsid w:val="0065792D"/>
    <w:rsid w:val="0066021C"/>
    <w:rsid w:val="00666710"/>
    <w:rsid w:val="00694513"/>
    <w:rsid w:val="006B1E53"/>
    <w:rsid w:val="006B2217"/>
    <w:rsid w:val="006B3EA4"/>
    <w:rsid w:val="006C0D30"/>
    <w:rsid w:val="006C63C3"/>
    <w:rsid w:val="00706801"/>
    <w:rsid w:val="00721F47"/>
    <w:rsid w:val="00730A30"/>
    <w:rsid w:val="0074756F"/>
    <w:rsid w:val="00753E9B"/>
    <w:rsid w:val="00770CDE"/>
    <w:rsid w:val="00772EB7"/>
    <w:rsid w:val="007A11DB"/>
    <w:rsid w:val="007C7AB4"/>
    <w:rsid w:val="007D7F45"/>
    <w:rsid w:val="007E1296"/>
    <w:rsid w:val="007F1896"/>
    <w:rsid w:val="00822339"/>
    <w:rsid w:val="00832507"/>
    <w:rsid w:val="00833CFB"/>
    <w:rsid w:val="00835BBB"/>
    <w:rsid w:val="00840684"/>
    <w:rsid w:val="008430AC"/>
    <w:rsid w:val="00851F14"/>
    <w:rsid w:val="0085477A"/>
    <w:rsid w:val="00870665"/>
    <w:rsid w:val="008838F1"/>
    <w:rsid w:val="008928B2"/>
    <w:rsid w:val="00895E46"/>
    <w:rsid w:val="008B2B9D"/>
    <w:rsid w:val="008E5DF2"/>
    <w:rsid w:val="008F5774"/>
    <w:rsid w:val="008F62D5"/>
    <w:rsid w:val="0090084F"/>
    <w:rsid w:val="009049BB"/>
    <w:rsid w:val="00911EF8"/>
    <w:rsid w:val="009133DA"/>
    <w:rsid w:val="009302DE"/>
    <w:rsid w:val="00936C8A"/>
    <w:rsid w:val="00942F3F"/>
    <w:rsid w:val="00955A5C"/>
    <w:rsid w:val="00974750"/>
    <w:rsid w:val="009A061A"/>
    <w:rsid w:val="009B39C2"/>
    <w:rsid w:val="009D787D"/>
    <w:rsid w:val="009F1938"/>
    <w:rsid w:val="00A13A6A"/>
    <w:rsid w:val="00A45D36"/>
    <w:rsid w:val="00A51482"/>
    <w:rsid w:val="00A515FF"/>
    <w:rsid w:val="00A7378F"/>
    <w:rsid w:val="00AB2EE0"/>
    <w:rsid w:val="00AD3F33"/>
    <w:rsid w:val="00AE51B0"/>
    <w:rsid w:val="00AF0EA1"/>
    <w:rsid w:val="00AF6CB6"/>
    <w:rsid w:val="00B05F54"/>
    <w:rsid w:val="00B14DF7"/>
    <w:rsid w:val="00B15490"/>
    <w:rsid w:val="00B67508"/>
    <w:rsid w:val="00B741D8"/>
    <w:rsid w:val="00B81D44"/>
    <w:rsid w:val="00B90191"/>
    <w:rsid w:val="00B96D19"/>
    <w:rsid w:val="00BA4BD8"/>
    <w:rsid w:val="00BC0AD6"/>
    <w:rsid w:val="00BC1197"/>
    <w:rsid w:val="00BC771D"/>
    <w:rsid w:val="00BD6494"/>
    <w:rsid w:val="00C00BE5"/>
    <w:rsid w:val="00C044C1"/>
    <w:rsid w:val="00C520D1"/>
    <w:rsid w:val="00C530C4"/>
    <w:rsid w:val="00C85844"/>
    <w:rsid w:val="00CA3EF2"/>
    <w:rsid w:val="00CA4310"/>
    <w:rsid w:val="00CB7ECD"/>
    <w:rsid w:val="00CC2A20"/>
    <w:rsid w:val="00CD4F5E"/>
    <w:rsid w:val="00CE0FC3"/>
    <w:rsid w:val="00CE2C5A"/>
    <w:rsid w:val="00CE5309"/>
    <w:rsid w:val="00CF1DA7"/>
    <w:rsid w:val="00D041FE"/>
    <w:rsid w:val="00D27F8C"/>
    <w:rsid w:val="00D338CA"/>
    <w:rsid w:val="00D342B6"/>
    <w:rsid w:val="00D42390"/>
    <w:rsid w:val="00D66A3F"/>
    <w:rsid w:val="00D91733"/>
    <w:rsid w:val="00D91D68"/>
    <w:rsid w:val="00DA26D4"/>
    <w:rsid w:val="00DA3AA9"/>
    <w:rsid w:val="00DC3976"/>
    <w:rsid w:val="00DC6182"/>
    <w:rsid w:val="00DD6255"/>
    <w:rsid w:val="00E24450"/>
    <w:rsid w:val="00E248E8"/>
    <w:rsid w:val="00E31EDF"/>
    <w:rsid w:val="00E3740E"/>
    <w:rsid w:val="00E50447"/>
    <w:rsid w:val="00E53A55"/>
    <w:rsid w:val="00E54939"/>
    <w:rsid w:val="00E55778"/>
    <w:rsid w:val="00E7024B"/>
    <w:rsid w:val="00EB307E"/>
    <w:rsid w:val="00EB548E"/>
    <w:rsid w:val="00EC013A"/>
    <w:rsid w:val="00EC64E4"/>
    <w:rsid w:val="00EF1B81"/>
    <w:rsid w:val="00EF4FA7"/>
    <w:rsid w:val="00EF5AA6"/>
    <w:rsid w:val="00F16EBA"/>
    <w:rsid w:val="00F507E2"/>
    <w:rsid w:val="00F51455"/>
    <w:rsid w:val="00F6283B"/>
    <w:rsid w:val="00F6629B"/>
    <w:rsid w:val="00F67B1F"/>
    <w:rsid w:val="00F73732"/>
    <w:rsid w:val="00F824FA"/>
    <w:rsid w:val="00F8751C"/>
    <w:rsid w:val="00F939D2"/>
    <w:rsid w:val="00F94B20"/>
    <w:rsid w:val="00FA525B"/>
    <w:rsid w:val="00FE18B8"/>
    <w:rsid w:val="00F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39"/>
    </o:shapedefaults>
    <o:shapelayout v:ext="edit">
      <o:idmap v:ext="edit" data="1"/>
    </o:shapelayout>
  </w:shapeDefaults>
  <w:decimalSymbol w:val=","/>
  <w:listSeparator w:val=";"/>
  <w14:docId w14:val="4942CCF4"/>
  <w15:docId w15:val="{9471BE27-A15D-496D-B17B-AD05B309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D68"/>
    <w:pPr>
      <w:spacing w:before="100" w:beforeAutospacing="1" w:after="100" w:afterAutospacing="1" w:line="288" w:lineRule="auto"/>
      <w:jc w:val="both"/>
    </w:pPr>
    <w:rPr>
      <w:rFonts w:ascii="Arial" w:eastAsia="Times New Roman" w:hAnsi="Arial" w:cs="Times New Roman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146"/>
  </w:style>
  <w:style w:type="paragraph" w:styleId="Footer">
    <w:name w:val="footer"/>
    <w:basedOn w:val="Normal"/>
    <w:link w:val="FooterChar"/>
    <w:uiPriority w:val="99"/>
    <w:unhideWhenUsed/>
    <w:rsid w:val="0030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146"/>
  </w:style>
  <w:style w:type="paragraph" w:styleId="BalloonText">
    <w:name w:val="Balloon Text"/>
    <w:basedOn w:val="Normal"/>
    <w:link w:val="BalloonTextChar"/>
    <w:uiPriority w:val="99"/>
    <w:semiHidden/>
    <w:unhideWhenUsed/>
    <w:rsid w:val="0030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4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2A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04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1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1D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1D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D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220F"/>
    <w:pPr>
      <w:spacing w:after="0" w:line="240" w:lineRule="auto"/>
    </w:pPr>
    <w:rPr>
      <w:rFonts w:ascii="Arial" w:eastAsia="Times New Roman" w:hAnsi="Arial" w:cs="Times New Roman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F824F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2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24FA"/>
    <w:rPr>
      <w:color w:val="800080" w:themeColor="followedHyperlink"/>
      <w:u w:val="single"/>
    </w:rPr>
  </w:style>
  <w:style w:type="paragraph" w:customStyle="1" w:styleId="Default">
    <w:name w:val="Default"/>
    <w:rsid w:val="00895E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D34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rowater.ro/despre-noi/dezvoltare-si-investitii-achizitii/proiecte-implementate-in-curs-de-implementare/proiecte-in-curs-de-implementa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54DED-7FA5-4D60-8F91-511144B6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932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mircea.pavel</dc:creator>
  <cp:lastModifiedBy>Mihaela STEFANESCU</cp:lastModifiedBy>
  <cp:revision>10</cp:revision>
  <cp:lastPrinted>2016-03-31T11:01:00Z</cp:lastPrinted>
  <dcterms:created xsi:type="dcterms:W3CDTF">2021-06-17T12:07:00Z</dcterms:created>
  <dcterms:modified xsi:type="dcterms:W3CDTF">2021-06-23T08:22:00Z</dcterms:modified>
</cp:coreProperties>
</file>